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6.339996pt;margin-top:75.079987pt;width:222.7pt;height:14pt;mso-position-horizontal-relative:page;mso-position-vertical-relative:page;z-index:-12808" type="#_x0000_t202" filled="false" stroked="false">
            <v:textbox inset="0,0,0,0">
              <w:txbxContent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3"/>
                      <w:sz w:val="24"/>
                    </w:rPr>
                    <w:t>CORPORATE </w:t>
                  </w:r>
                  <w:r>
                    <w:rPr>
                      <w:b/>
                      <w:sz w:val="24"/>
                    </w:rPr>
                    <w:t>BOARD RESOLUTION- (SAMPLE)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12.749985pt;width:478.4pt;height:10.050pt;mso-position-horizontal-relative:page;mso-position-vertical-relative:page;z-index:-12784" type="#_x0000_t202" filled="false" stroked="false">
            <v:textbox inset="0,0,0,0">
              <w:txbxContent>
                <w:p>
                  <w:pPr>
                    <w:tabs>
                      <w:tab w:pos="7958" w:val="left" w:leader="none"/>
                    </w:tabs>
                    <w:spacing w:line="184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spacing w:val="-6"/>
                      <w:sz w:val="16"/>
                    </w:rPr>
                    <w:t>AT </w:t>
                  </w:r>
                  <w:r>
                    <w:rPr>
                      <w:b/>
                      <w:sz w:val="16"/>
                    </w:rPr>
                    <w:t>A MEETING OF THE BOARD OF</w:t>
                  </w:r>
                  <w:r>
                    <w:rPr>
                      <w:b/>
                      <w:spacing w:val="-1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DIRECTORS</w:t>
                  </w:r>
                  <w:r>
                    <w:rPr>
                      <w:b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OF</w:t>
                  </w:r>
                  <w:r>
                    <w:rPr>
                      <w:b/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sz w:val="16"/>
                    </w:rPr>
                    <w:t>(“the Company”) held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30.749985pt;width:472.3pt;height:10.050pt;mso-position-horizontal-relative:page;mso-position-vertical-relative:page;z-index:-127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126" w:val="left" w:leader="none"/>
                      <w:tab w:pos="3968" w:val="left" w:leader="none"/>
                      <w:tab w:pos="7273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on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the following matter was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noted,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8.749985pt;width:206.45pt;height:10.050pt;mso-position-horizontal-relative:page;mso-position-vertical-relative:page;z-index:-12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documents tabled and resolutions duly and effectively passed:-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4.749985pt;width:28.7pt;height:10.050pt;mso-position-horizontal-relative:page;mso-position-vertical-relative:page;z-index:-12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19997pt;margin-top:184.749985pt;width:193.2pt;height:10.050pt;mso-position-horizontal-relative:page;mso-position-vertical-relative:page;z-index:-126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3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(Name of Director)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(“Chairman”)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19997pt;margin-top:202.749985pt;width:275.650pt;height:10.050pt;mso-position-horizontal-relative:page;mso-position-vertical-relative:page;z-index:-126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3" w:val="left" w:leader="none"/>
                      <w:tab w:pos="4780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Director)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19997pt;margin-top:220.749985pt;width:275.6pt;height:10.050pt;mso-position-horizontal-relative:page;mso-position-vertical-relative:page;z-index:-126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3" w:val="left" w:leader="none"/>
                      <w:tab w:pos="477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Director)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19997pt;margin-top:238.749985pt;width:275.6pt;height:10.050pt;mso-position-horizontal-relative:page;mso-position-vertical-relative:page;z-index:-126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23" w:val="left" w:leader="none"/>
                      <w:tab w:pos="477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(Name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Director)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(Signature)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74.749969pt;width:8.1pt;height:10.050pt;mso-position-horizontal-relative:page;mso-position-vertical-relative:page;z-index:-12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984001pt;margin-top:274.749969pt;width:204.25pt;height:10.050pt;mso-position-horizontal-relative:page;mso-position-vertical-relative:page;z-index:-12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693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was selected Chairman of the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board.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92.779968pt;width:8.1pt;height:10.050pt;mso-position-horizontal-relative:page;mso-position-vertical-relative:page;z-index:-12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92.779968pt;width:351.55pt;height:10.050pt;mso-position-horizontal-relative:page;mso-position-vertical-relative:page;z-index:-12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Chairman </w:t>
                  </w:r>
                  <w:r>
                    <w:rPr>
                      <w:spacing w:val="-3"/>
                    </w:rPr>
                    <w:t>stated </w:t>
                  </w:r>
                  <w:r>
                    <w:rPr/>
                    <w:t>that a formal notice of meeting has been sent to all directors, and a quorum is formed.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0.779968pt;width:8.1pt;height:10.050pt;mso-position-horizontal-relative:page;mso-position-vertical-relative:page;z-index:-12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10.779968pt;width:471.3pt;height:10.050pt;mso-position-horizontal-relative:page;mso-position-vertical-relative:page;z-index:-12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WAS NOTED THAT the Company intends to make an application to open a *cash and/or margin securities and/or futures trading account 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8.779968pt;width:471.2pt;height:10.050pt;mso-position-horizontal-relative:page;mso-position-vertical-relative:page;z-index:-12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accounts with China Galaxy International Securities (Hong Kong) Co., Limited (“Galaxy International Securities”) AND/OR China Galaxy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46.779968pt;width:259.6500pt;height:10.050pt;mso-position-horizontal-relative:page;mso-position-vertical-relative:page;z-index:-12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International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Futures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(Hong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Kong)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Co.,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Limited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(“Galaxy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Futures”).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64.779968pt;width:8.1pt;height:10.050pt;mso-position-horizontal-relative:page;mso-position-vertical-relative:page;z-index:-12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4.779968pt;width:471.2pt;height:10.050pt;mso-position-horizontal-relative:page;mso-position-vertical-relative:page;z-index:-12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TABLED BEFORE the meeting are the account opening documents, which includes, the Application Form for Corporate Accounts, the Risk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2.779968pt;width:471.2pt;height:10.050pt;mso-position-horizontal-relative:page;mso-position-vertical-relative:page;z-index:-12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Disclosure Statements, the Terms and Conditions and any other supplements including any letters of authorization relating to securities margin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0.779968pt;width:471.25pt;height:10.050pt;mso-position-horizontal-relative:page;mso-position-vertical-relative:page;z-index:-12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financing, which may be entered into in writing with Galaxy International Securities AND/OR Galaxy International Futures (“hereinafter referred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8.779968pt;width:124.5pt;height:10.050pt;mso-position-horizontal-relative:page;mso-position-vertical-relative:page;z-index:-12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as </w:t>
                  </w:r>
                  <w:r>
                    <w:rPr>
                      <w:spacing w:val="-3"/>
                    </w:rPr>
                    <w:t>“Account </w:t>
                  </w:r>
                  <w:r>
                    <w:rPr/>
                    <w:t>Opening Documents”).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54.779968pt;width:82.6pt;height:10.050pt;mso-position-horizontal-relative:page;mso-position-vertical-relative:page;z-index:-12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 </w:t>
                  </w:r>
                  <w:r>
                    <w:rPr>
                      <w:spacing w:val="-3"/>
                    </w:rPr>
                    <w:t>WAS RESOLVED </w:t>
                  </w:r>
                  <w:r>
                    <w:rPr>
                      <w:spacing w:val="-5"/>
                    </w:rPr>
                    <w:t>THAT:-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72.799988pt;width:489.3pt;height:10.050pt;mso-position-horizontal-relative:page;mso-position-vertical-relative:page;z-index:-12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0" w:val="left" w:leader="none"/>
                    </w:tabs>
                  </w:pPr>
                  <w:r>
                    <w:rPr/>
                    <w:t>1.</w:t>
                    <w:tab/>
                    <w:t>A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cash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margin*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futures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trading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account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accounts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(the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Account(s))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opened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maintained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Galaxy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0.799988pt;width:470.95pt;height:10.050pt;mso-position-horizontal-relative:page;mso-position-vertical-relative:page;z-index:-12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International Securities AND/OR Galaxy International Futures, and shall be opened and maintained in accordance with the terms and conditions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08.799988pt;width:424.25pt;height:10.050pt;mso-position-horizontal-relative:page;mso-position-vertical-relative:page;z-index:-12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supplemented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amended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Galaxy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Galaxy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Futures from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time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26.799988pt;width:489.3pt;height:10.050pt;mso-position-horizontal-relative:page;mso-position-vertical-relative:page;z-index:-12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80" w:val="left" w:leader="none"/>
                    </w:tabs>
                  </w:pPr>
                  <w:r>
                    <w:rPr/>
                    <w:t>2.</w:t>
                    <w:tab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persons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out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below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approved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appointed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spacing w:val="-3"/>
                    </w:rPr>
                    <w:t>“Authorized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Persons”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behalf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44.799988pt;width:82.65pt;height:10.050pt;mso-position-horizontal-relative:page;mso-position-vertical-relative:page;z-index:-121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do the following acts:-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43997pt;margin-top:562.799988pt;width:468.25pt;height:10.050pt;mso-position-horizontal-relative:page;mso-position-vertical-relative:page;z-index:-12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 (i) to execute, complete and deliver to Galaxy International Securities AND/OR Galaxy International Futures the Account Opening Documents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580.799988pt;width:454.1pt;height:10.050pt;mso-position-horizontal-relative:page;mso-position-vertical-relative:page;z-index:-12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any other documents contemplated by or incidental to the Account Opening Documents under the common/corporate* seal or chop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598.799988pt;width:57.9pt;height:10.050pt;mso-position-horizontal-relative:page;mso-position-vertical-relative:page;z-index:-12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where necessary.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.103996pt;margin-top:616.799988pt;width:464.2pt;height:10.050pt;mso-position-horizontal-relative:page;mso-position-vertical-relative:page;z-index:-12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(ii) To give written or oral instructions to Galaxy International Securities AND/OR Galaxy International Futures to effect securities and/or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264pt;margin-top:634.799988pt;width:50.2pt;height:10.050pt;mso-position-horizontal-relative:page;mso-position-vertical-relative:page;z-index:-12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futures trading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539993pt;margin-top:670.829956pt;width:21.45pt;height:10.050pt;mso-position-horizontal-relative:page;mso-position-vertical-relative:page;z-index:-12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89990pt;margin-top:670.829956pt;width:132.65pt;height:10.050pt;mso-position-horizontal-relative:page;mso-position-vertical-relative:page;z-index:-11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Hong Kong Identity Card or Passport No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670.829956pt;width:32.7pt;height:10.050pt;mso-position-horizontal-relative:page;mso-position-vertical-relative:page;z-index:-1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688.829956pt;width:8.1pt;height:10.050pt;mso-position-horizontal-relative:page;mso-position-vertical-relative:page;z-index:-11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688.829956pt;width:111.25pt;height:10.050pt;mso-position-horizontal-relative:page;mso-position-vertical-relative:page;z-index:-1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688.829956pt;width:150.950pt;height:10.050pt;mso-position-horizontal-relative:page;mso-position-vertical-relative:page;z-index:-11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688.829956pt;width:91.3pt;height:10.050pt;mso-position-horizontal-relative:page;mso-position-vertical-relative:page;z-index:-11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706.829956pt;width:8.1pt;height:10.050pt;mso-position-horizontal-relative:page;mso-position-vertical-relative:page;z-index:-11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706.829956pt;width:111.25pt;height:10.050pt;mso-position-horizontal-relative:page;mso-position-vertical-relative:page;z-index:-118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706.829956pt;width:150.950pt;height:10.050pt;mso-position-horizontal-relative:page;mso-position-vertical-relative:page;z-index:-11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706.829956pt;width:91.3pt;height:10.050pt;mso-position-horizontal-relative:page;mso-position-vertical-relative:page;z-index:-11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724.829956pt;width:8.1pt;height:10.050pt;mso-position-horizontal-relative:page;mso-position-vertical-relative:page;z-index:-11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724.829956pt;width:111.25pt;height:10.050pt;mso-position-horizontal-relative:page;mso-position-vertical-relative:page;z-index:-1172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724.829956pt;width:150.950pt;height:10.050pt;mso-position-horizontal-relative:page;mso-position-vertical-relative:page;z-index:-117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724.829956pt;width:91.3pt;height:10.050pt;mso-position-horizontal-relative:page;mso-position-vertical-relative:page;z-index:-1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143997pt;margin-top:742.825989pt;width:184.15pt;height:10.050pt;mso-position-horizontal-relative:page;mso-position-vertical-relative:page;z-index:-11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09" w:val="left" w:leader="none"/>
                    </w:tabs>
                  </w:pPr>
                  <w:r>
                    <w:rPr/>
                    <w:t>Any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the above may sign and give</w:t>
                  </w:r>
                  <w:r>
                    <w:rPr>
                      <w:spacing w:val="-25"/>
                    </w:rPr>
                    <w:t> </w:t>
                  </w:r>
                  <w:r>
                    <w:rPr/>
                    <w:t>effect.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169998pt;margin-top:108.779968pt;width:236.4pt;height:12pt;mso-position-horizontal-relative:page;mso-position-vertical-relative:page;z-index:-1163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pt;margin-top:126.779968pt;width:156.950pt;height:12pt;mso-position-horizontal-relative:page;mso-position-vertical-relative:page;z-index:-1160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9.508301pt;margin-top:126.779968pt;width:33.6pt;height:12pt;mso-position-horizontal-relative:page;mso-position-vertical-relative:page;z-index:-115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60651pt;margin-top:126.779968pt;width:145.1pt;height:12pt;mso-position-horizontal-relative:page;mso-position-vertical-relative:page;z-index:-1156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80.779968pt;width:85.2pt;height:12pt;mso-position-horizontal-relative:page;mso-position-vertical-relative:page;z-index:-1153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198.779968pt;width:85.2pt;height:12pt;mso-position-horizontal-relative:page;mso-position-vertical-relative:page;z-index:-1151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49997pt;margin-top:198.779968pt;width:93.25pt;height:12pt;mso-position-horizontal-relative:page;mso-position-vertical-relative:page;z-index:-114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16.779968pt;width:85.2pt;height:12pt;mso-position-horizontal-relative:page;mso-position-vertical-relative:page;z-index:-114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18961pt;margin-top:216.779968pt;width:93.25pt;height:12pt;mso-position-horizontal-relative:page;mso-position-vertical-relative:page;z-index:-114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2.019997pt;margin-top:234.779968pt;width:85.2pt;height:12pt;mso-position-horizontal-relative:page;mso-position-vertical-relative:page;z-index:-114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8.418961pt;margin-top:234.779968pt;width:93.25pt;height:12pt;mso-position-horizontal-relative:page;mso-position-vertical-relative:page;z-index:-113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984001pt;margin-top:270.779968pt;width:85.3pt;height:12pt;mso-position-horizontal-relative:page;mso-position-vertical-relative:page;z-index:-113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940918pt;margin-top:666.859985pt;width:5.65pt;height:12pt;mso-position-horizontal-relative:page;mso-position-vertical-relative:page;z-index:-113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684.859985pt;width:109.3pt;height:12pt;mso-position-horizontal-relative:page;mso-position-vertical-relative:page;z-index:-113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684.859985pt;width:149pt;height:12pt;mso-position-horizontal-relative:page;mso-position-vertical-relative:page;z-index:-112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684.859985pt;width:89.35pt;height:12pt;mso-position-horizontal-relative:page;mso-position-vertical-relative:page;z-index:-112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702.859985pt;width:109.3pt;height:12pt;mso-position-horizontal-relative:page;mso-position-vertical-relative:page;z-index:-112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702.859985pt;width:149pt;height:12pt;mso-position-horizontal-relative:page;mso-position-vertical-relative:page;z-index:-112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702.859985pt;width:89.35pt;height:12pt;mso-position-horizontal-relative:page;mso-position-vertical-relative:page;z-index:-112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720.859985pt;width:109.3pt;height:12pt;mso-position-horizontal-relative:page;mso-position-vertical-relative:page;z-index:-111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720.859985pt;width:149pt;height:12pt;mso-position-horizontal-relative:page;mso-position-vertical-relative:page;z-index:-111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720.859985pt;width:89.35pt;height:12pt;mso-position-horizontal-relative:page;mso-position-vertical-relative:page;z-index:-111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9.310478pt;margin-top:738.855957pt;width:45.35pt;height:12pt;mso-position-horizontal-relative:page;mso-position-vertical-relative:page;z-index:-111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80" w:bottom="280" w:left="960" w:right="94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1080" from="72.024002pt,481.001831pt" to="187.535065pt,481.001831pt" stroked="true" strokeweight=".522098pt" strokecolor="#000000">
            <v:stroke dashstyle="solid"/>
            <w10:wrap type="none"/>
          </v:line>
        </w:pict>
      </w:r>
      <w:r>
        <w:rPr/>
        <w:pict>
          <v:shape style="position:absolute;margin-left:74.143997pt;margin-top:76.72998pt;width:468.15pt;height:10.050pt;mso-position-horizontal-relative:page;mso-position-vertical-relative:page;z-index:-110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 (i) To execute, complete and deliver to Galaxy International Securities AND/OR Galaxy International Futures any agreement, consents,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94.749985pt;width:454.15pt;height:10.050pt;mso-position-horizontal-relative:page;mso-position-vertical-relative:page;z-index:-11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instructions notice or other any documents (under the common/corporate* seal or chop where necessary) as may from time to time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112.749985pt;width:346.55pt;height:10.050pt;mso-position-horizontal-relative:page;mso-position-vertical-relative:page;z-index:-110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requested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Galaxy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Galaxy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Futures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settlement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purpose.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984001pt;margin-top:130.749985pt;width:331.85pt;height:10.050pt;mso-position-horizontal-relative:page;mso-position-vertical-relative:page;z-index:-109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(ii)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Deposit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into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withdraw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from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Account(s)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funds,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securities,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collaterals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assets.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3.539993pt;margin-top:184.749985pt;width:21.45pt;height:10.050pt;mso-position-horizontal-relative:page;mso-position-vertical-relative:page;z-index:-10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89990pt;margin-top:184.749985pt;width:132.65pt;height:10.050pt;mso-position-horizontal-relative:page;mso-position-vertical-relative:page;z-index:-109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Hong Kong Identity Card or Passport No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980011pt;margin-top:184.749985pt;width:32.7pt;height:10.050pt;mso-position-horizontal-relative:page;mso-position-vertical-relative:page;z-index:-10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single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202.749985pt;width:8.1pt;height:10.050pt;mso-position-horizontal-relative:page;mso-position-vertical-relative:page;z-index:-108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202.749985pt;width:111.25pt;height:10.050pt;mso-position-horizontal-relative:page;mso-position-vertical-relative:page;z-index:-10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202.749985pt;width:150.950pt;height:10.050pt;mso-position-horizontal-relative:page;mso-position-vertical-relative:page;z-index:-10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202.749985pt;width:91.3pt;height:10.050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220.749985pt;width:8.1pt;height:10.050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220.749985pt;width:111.25pt;height:10.050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220.749985pt;width:150.950pt;height:10.050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220.749985pt;width:91.3pt;height:10.050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183998pt;margin-top:238.749985pt;width:8.1pt;height:10.050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379997pt;margin-top:238.749985pt;width:111.25pt;height:10.050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204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5.209991pt;margin-top:238.749985pt;width:150.950pt;height:10.050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99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51001pt;margin-top:238.749985pt;width:91.3pt;height:10.050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806" w:val="left" w:leader="none"/>
                    </w:tabs>
                  </w:pP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024002pt;margin-top:274.749969pt;width:184.15pt;height:10.050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209" w:val="left" w:leader="none"/>
                    </w:tabs>
                  </w:pPr>
                  <w:r>
                    <w:rPr/>
                    <w:t>Any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of the above may sign and give</w:t>
                  </w:r>
                  <w:r>
                    <w:rPr>
                      <w:spacing w:val="-24"/>
                    </w:rPr>
                    <w:t> </w:t>
                  </w:r>
                  <w:r>
                    <w:rPr/>
                    <w:t>effect.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10.779968pt;width:8.1pt;height:10.050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10.779968pt;width:471.05pt;height:10.050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Without prejudice to paragraph 2 above, the Company acknowledges and agrees to sign on the Account Opening Documents as provided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28.779968pt;width:225.55pt;height:10.050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Galaxy International Securities AND/OR Galaxy International Futures.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46.779968pt;width:8.1pt;height:10.050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46.779968pt;width:471.2pt;height:10.050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Company should from time to time notify Galaxy International Securities AND/OR Galaxy International Futures in writing of any change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4.779968pt;width:471.25pt;height:10.050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signing arrangement under this resolution, and to deliver to Galaxy International Securities AND/OR Galaxy International Futures a certified true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82.779968pt;width:79.2pt;height:10.050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copy of such resolution.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00.779968pt;width:8.1pt;height:10.050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00.779968pt;width:471.3pt;height:10.050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 provide Galaxy International Securities AND/OR Galaxy International Futures any documents as may reasonably be requested by Galaxy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18.779968pt;width:341.65pt;height:10.050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International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Securities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AND/OR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Galaxy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Futures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opening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operation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Accounts.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90.799988pt;width:33.450pt;height:10.050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Chairman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08.799988pt;width:19.25pt;height:10.050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940918pt;margin-top:180.779968pt;width:5.65pt;height:12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198.779968pt;width:109.3pt;height:12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198.779968pt;width:149pt;height:12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198.779968pt;width:89.35pt;height:12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216.779968pt;width:109.3pt;height:12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216.779968pt;width:149pt;height:12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216.779968pt;width:89.35pt;height:12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0.379997pt;margin-top:234.779968pt;width:109.3pt;height:12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209991pt;margin-top:234.779968pt;width:149pt;height:12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51001pt;margin-top:234.779968pt;width:89.35pt;height:12pt;mso-position-horizontal-relative:page;mso-position-vertical-relative:page;z-index:-10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2.190483pt;margin-top:270.779968pt;width:45.35pt;height:12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470.001831pt;width:115.55pt;height:12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1910" w:h="16840"/>
      <w:pgMar w:top="152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hk" w:eastAsia="zh-hk" w:bidi="zh-hk"/>
    </w:rPr>
  </w:style>
  <w:style w:styleId="BodyText" w:type="paragraph">
    <w:name w:val="Body Text"/>
    <w:basedOn w:val="Normal"/>
    <w:uiPriority w:val="1"/>
    <w:qFormat/>
    <w:pPr>
      <w:spacing w:line="184" w:lineRule="exact"/>
      <w:ind w:left="20"/>
    </w:pPr>
    <w:rPr>
      <w:rFonts w:ascii="Calibri" w:hAnsi="Calibri" w:eastAsia="Calibri" w:cs="Calibri"/>
      <w:sz w:val="16"/>
      <w:szCs w:val="16"/>
      <w:lang w:val="zh-hk" w:eastAsia="zh-hk" w:bidi="zh-hk"/>
    </w:rPr>
  </w:style>
  <w:style w:styleId="ListParagraph" w:type="paragraph">
    <w:name w:val="List Paragraph"/>
    <w:basedOn w:val="Normal"/>
    <w:uiPriority w:val="1"/>
    <w:qFormat/>
    <w:pPr/>
    <w:rPr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dcterms:created xsi:type="dcterms:W3CDTF">2019-03-06T18:46:30Z</dcterms:created>
  <dcterms:modified xsi:type="dcterms:W3CDTF">2019-03-06T18:46:30Z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2019-03-06T00:00:00Z</vt:filetime>
  </property>
</Properties>
</file>