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491328">
            <wp:simplePos x="0" y="0"/>
            <wp:positionH relativeFrom="page">
              <wp:posOffset>1022422</wp:posOffset>
            </wp:positionH>
            <wp:positionV relativeFrom="page">
              <wp:posOffset>1122008</wp:posOffset>
            </wp:positionV>
            <wp:extent cx="1350282" cy="494108"/>
            <wp:effectExtent l="0" t="0" r="0" b="0"/>
            <wp:wrapNone/>
            <wp:docPr id="1" name="image1.png" descr="Y:\Logo\Maroon Logo, no background.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50282" cy="49410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51.050003pt;margin-top:71.17672pt;width:72.5pt;height:38.35pt;mso-position-horizontal-relative:page;mso-position-vertical-relative:page;z-index:-251824128" type="#_x0000_t202" filled="false" stroked="false">
            <v:textbox inset="0,0,0,0">
              <w:txbxContent>
                <w:p>
                  <w:pPr>
                    <w:spacing w:before="12"/>
                    <w:ind w:left="20" w:right="0" w:firstLine="0"/>
                    <w:jc w:val="left"/>
                    <w:rPr>
                      <w:b/>
                      <w:sz w:val="24"/>
                    </w:rPr>
                  </w:pPr>
                  <w:r>
                    <w:rPr>
                      <w:b/>
                      <w:sz w:val="24"/>
                    </w:rPr>
                    <w:t>Policy Type:</w:t>
                  </w:r>
                </w:p>
                <w:p>
                  <w:pPr>
                    <w:spacing w:before="183"/>
                    <w:ind w:left="20" w:right="0" w:firstLine="0"/>
                    <w:jc w:val="left"/>
                    <w:rPr>
                      <w:b/>
                      <w:sz w:val="24"/>
                    </w:rPr>
                  </w:pPr>
                  <w:r>
                    <w:rPr>
                      <w:b/>
                      <w:sz w:val="24"/>
                    </w:rPr>
                    <w:t>Policy #:</w:t>
                  </w:r>
                </w:p>
              </w:txbxContent>
            </v:textbox>
            <w10:wrap type="none"/>
          </v:shape>
        </w:pict>
      </w:r>
      <w:r>
        <w:rPr/>
        <w:pict>
          <v:shape style="position:absolute;margin-left:395.070007pt;margin-top:71.17672pt;width:101.4pt;height:38.35pt;mso-position-horizontal-relative:page;mso-position-vertical-relative:page;z-index:-251823104" type="#_x0000_t202" filled="false" stroked="false">
            <v:textbox inset="0,0,0,0">
              <w:txbxContent>
                <w:p>
                  <w:pPr>
                    <w:pStyle w:val="BodyText"/>
                  </w:pPr>
                  <w:r>
                    <w:rPr/>
                    <w:t>Human Resources</w:t>
                  </w:r>
                </w:p>
                <w:p>
                  <w:pPr>
                    <w:pStyle w:val="BodyText"/>
                    <w:spacing w:before="183"/>
                  </w:pPr>
                  <w:r>
                    <w:rPr/>
                    <w:t>HR-200-01</w:t>
                  </w:r>
                </w:p>
              </w:txbxContent>
            </v:textbox>
            <w10:wrap type="none"/>
          </v:shape>
        </w:pict>
      </w:r>
      <w:r>
        <w:rPr/>
        <w:pict>
          <v:shape style="position:absolute;margin-left:251.050003pt;margin-top:117.03672pt;width:251.35pt;height:15.45pt;mso-position-horizontal-relative:page;mso-position-vertical-relative:page;z-index:-251822080" type="#_x0000_t202" filled="false" stroked="false">
            <v:textbox inset="0,0,0,0">
              <w:txbxContent>
                <w:p>
                  <w:pPr>
                    <w:spacing w:before="12"/>
                    <w:ind w:left="20" w:right="0" w:firstLine="0"/>
                    <w:jc w:val="left"/>
                    <w:rPr>
                      <w:sz w:val="24"/>
                    </w:rPr>
                  </w:pPr>
                  <w:r>
                    <w:rPr>
                      <w:b/>
                      <w:sz w:val="24"/>
                    </w:rPr>
                    <w:t>Approved by Council on:</w:t>
                  </w:r>
                  <w:r>
                    <w:rPr>
                      <w:b/>
                      <w:spacing w:val="-53"/>
                      <w:sz w:val="24"/>
                    </w:rPr>
                    <w:t> </w:t>
                  </w:r>
                  <w:r>
                    <w:rPr>
                      <w:sz w:val="24"/>
                    </w:rPr>
                    <w:t>November 27, 2017</w:t>
                  </w:r>
                </w:p>
              </w:txbxContent>
            </v:textbox>
            <w10:wrap type="none"/>
          </v:shape>
        </w:pict>
      </w:r>
      <w:r>
        <w:rPr/>
        <w:pict>
          <v:shape style="position:absolute;margin-left:71.024002pt;margin-top:162.89183pt;width:433.1pt;height:19.850pt;mso-position-horizontal-relative:page;mso-position-vertical-relative:page;z-index:-251821056" type="#_x0000_t202" filled="false" stroked="false">
            <v:textbox inset="0,0,0,0">
              <w:txbxContent>
                <w:p>
                  <w:pPr>
                    <w:spacing w:before="9"/>
                    <w:ind w:left="20" w:right="0" w:firstLine="0"/>
                    <w:jc w:val="left"/>
                    <w:rPr>
                      <w:b/>
                      <w:sz w:val="32"/>
                    </w:rPr>
                  </w:pPr>
                  <w:r>
                    <w:rPr>
                      <w:b/>
                      <w:sz w:val="32"/>
                    </w:rPr>
                    <w:t>Human Resources – Employee Confidentiality Statement</w:t>
                  </w:r>
                </w:p>
              </w:txbxContent>
            </v:textbox>
            <w10:wrap type="none"/>
          </v:shape>
        </w:pict>
      </w:r>
      <w:r>
        <w:rPr/>
        <w:pict>
          <v:shape style="position:absolute;margin-left:71.024002pt;margin-top:218.571838pt;width:470.1pt;height:185.25pt;mso-position-horizontal-relative:page;mso-position-vertical-relative:page;z-index:-251820032" type="#_x0000_t202" filled="false" stroked="false">
            <v:textbox inset="0,0,0,0">
              <w:txbxContent>
                <w:p>
                  <w:pPr>
                    <w:spacing w:before="9"/>
                    <w:ind w:left="20" w:right="0" w:firstLine="0"/>
                    <w:jc w:val="left"/>
                    <w:rPr>
                      <w:b/>
                      <w:sz w:val="32"/>
                    </w:rPr>
                  </w:pPr>
                  <w:r>
                    <w:rPr>
                      <w:b/>
                      <w:sz w:val="32"/>
                    </w:rPr>
                    <w:t>Policy</w:t>
                  </w:r>
                </w:p>
                <w:p>
                  <w:pPr>
                    <w:pStyle w:val="BodyText"/>
                    <w:spacing w:line="259" w:lineRule="auto" w:before="191"/>
                    <w:ind w:right="17"/>
                    <w:jc w:val="both"/>
                  </w:pPr>
                  <w:r>
                    <w:rPr/>
                    <w:t>All Town of Prescott employees must sign the attached Pledge of Confidentiality on a yearly basis. All new employees must sign the attached Pledge of Confidentiality as a condition</w:t>
                  </w:r>
                  <w:r>
                    <w:rPr>
                      <w:spacing w:val="-17"/>
                    </w:rPr>
                    <w:t> </w:t>
                  </w:r>
                  <w:r>
                    <w:rPr/>
                    <w:t>of</w:t>
                  </w:r>
                  <w:r>
                    <w:rPr>
                      <w:spacing w:val="-19"/>
                    </w:rPr>
                    <w:t> </w:t>
                  </w:r>
                  <w:r>
                    <w:rPr/>
                    <w:t>employment</w:t>
                  </w:r>
                  <w:r>
                    <w:rPr>
                      <w:spacing w:val="-16"/>
                    </w:rPr>
                    <w:t> </w:t>
                  </w:r>
                  <w:r>
                    <w:rPr/>
                    <w:t>to</w:t>
                  </w:r>
                  <w:r>
                    <w:rPr>
                      <w:spacing w:val="-17"/>
                    </w:rPr>
                    <w:t> </w:t>
                  </w:r>
                  <w:r>
                    <w:rPr/>
                    <w:t>ensure</w:t>
                  </w:r>
                  <w:r>
                    <w:rPr>
                      <w:spacing w:val="-20"/>
                    </w:rPr>
                    <w:t> </w:t>
                  </w:r>
                  <w:r>
                    <w:rPr/>
                    <w:t>the</w:t>
                  </w:r>
                  <w:r>
                    <w:rPr>
                      <w:spacing w:val="-16"/>
                    </w:rPr>
                    <w:t> </w:t>
                  </w:r>
                  <w:r>
                    <w:rPr/>
                    <w:t>security</w:t>
                  </w:r>
                  <w:r>
                    <w:rPr>
                      <w:spacing w:val="-20"/>
                    </w:rPr>
                    <w:t> </w:t>
                  </w:r>
                  <w:r>
                    <w:rPr/>
                    <w:t>and</w:t>
                  </w:r>
                  <w:r>
                    <w:rPr>
                      <w:spacing w:val="-16"/>
                    </w:rPr>
                    <w:t> </w:t>
                  </w:r>
                  <w:r>
                    <w:rPr/>
                    <w:t>confidentiality</w:t>
                  </w:r>
                  <w:r>
                    <w:rPr>
                      <w:spacing w:val="-19"/>
                    </w:rPr>
                    <w:t> </w:t>
                  </w:r>
                  <w:r>
                    <w:rPr/>
                    <w:t>of</w:t>
                  </w:r>
                  <w:r>
                    <w:rPr>
                      <w:spacing w:val="-17"/>
                    </w:rPr>
                    <w:t> </w:t>
                  </w:r>
                  <w:r>
                    <w:rPr/>
                    <w:t>records</w:t>
                  </w:r>
                  <w:r>
                    <w:rPr>
                      <w:spacing w:val="-16"/>
                    </w:rPr>
                    <w:t> </w:t>
                  </w:r>
                  <w:r>
                    <w:rPr/>
                    <w:t>and</w:t>
                  </w:r>
                  <w:r>
                    <w:rPr>
                      <w:spacing w:val="-19"/>
                    </w:rPr>
                    <w:t> </w:t>
                  </w:r>
                  <w:r>
                    <w:rPr/>
                    <w:t>personal information under the control of the Town of</w:t>
                  </w:r>
                  <w:r>
                    <w:rPr>
                      <w:spacing w:val="-3"/>
                    </w:rPr>
                    <w:t> </w:t>
                  </w:r>
                  <w:r>
                    <w:rPr/>
                    <w:t>Prescott.</w:t>
                  </w:r>
                </w:p>
                <w:p>
                  <w:pPr>
                    <w:pStyle w:val="BodyText"/>
                    <w:spacing w:line="259" w:lineRule="auto" w:before="160"/>
                    <w:ind w:right="18"/>
                    <w:jc w:val="both"/>
                  </w:pPr>
                  <w:r>
                    <w:rPr/>
                    <w:t>Confidential</w:t>
                  </w:r>
                  <w:r>
                    <w:rPr>
                      <w:spacing w:val="-5"/>
                    </w:rPr>
                    <w:t> </w:t>
                  </w:r>
                  <w:r>
                    <w:rPr/>
                    <w:t>information</w:t>
                  </w:r>
                  <w:r>
                    <w:rPr>
                      <w:spacing w:val="-4"/>
                    </w:rPr>
                    <w:t> </w:t>
                  </w:r>
                  <w:r>
                    <w:rPr/>
                    <w:t>includes</w:t>
                  </w:r>
                  <w:r>
                    <w:rPr>
                      <w:spacing w:val="-4"/>
                    </w:rPr>
                    <w:t> </w:t>
                  </w:r>
                  <w:r>
                    <w:rPr/>
                    <w:t>but</w:t>
                  </w:r>
                  <w:r>
                    <w:rPr>
                      <w:spacing w:val="-4"/>
                    </w:rPr>
                    <w:t> </w:t>
                  </w:r>
                  <w:r>
                    <w:rPr/>
                    <w:t>is</w:t>
                  </w:r>
                  <w:r>
                    <w:rPr>
                      <w:spacing w:val="-5"/>
                    </w:rPr>
                    <w:t> </w:t>
                  </w:r>
                  <w:r>
                    <w:rPr/>
                    <w:t>not</w:t>
                  </w:r>
                  <w:r>
                    <w:rPr>
                      <w:spacing w:val="-4"/>
                    </w:rPr>
                    <w:t> </w:t>
                  </w:r>
                  <w:r>
                    <w:rPr/>
                    <w:t>limited</w:t>
                  </w:r>
                  <w:r>
                    <w:rPr>
                      <w:spacing w:val="-4"/>
                    </w:rPr>
                    <w:t> </w:t>
                  </w:r>
                  <w:r>
                    <w:rPr/>
                    <w:t>to</w:t>
                  </w:r>
                  <w:r>
                    <w:rPr>
                      <w:spacing w:val="-3"/>
                    </w:rPr>
                    <w:t> </w:t>
                  </w:r>
                  <w:r>
                    <w:rPr/>
                    <w:t>information</w:t>
                  </w:r>
                  <w:r>
                    <w:rPr>
                      <w:spacing w:val="-4"/>
                    </w:rPr>
                    <w:t> </w:t>
                  </w:r>
                  <w:r>
                    <w:rPr/>
                    <w:t>in</w:t>
                  </w:r>
                  <w:r>
                    <w:rPr>
                      <w:spacing w:val="-6"/>
                    </w:rPr>
                    <w:t> </w:t>
                  </w:r>
                  <w:r>
                    <w:rPr/>
                    <w:t>the</w:t>
                  </w:r>
                  <w:r>
                    <w:rPr>
                      <w:spacing w:val="-4"/>
                    </w:rPr>
                    <w:t> </w:t>
                  </w:r>
                  <w:r>
                    <w:rPr/>
                    <w:t>possession</w:t>
                  </w:r>
                  <w:r>
                    <w:rPr>
                      <w:spacing w:val="-6"/>
                    </w:rPr>
                    <w:t> </w:t>
                  </w:r>
                  <w:r>
                    <w:rPr/>
                    <w:t>of</w:t>
                  </w:r>
                  <w:r>
                    <w:rPr>
                      <w:spacing w:val="-2"/>
                    </w:rPr>
                    <w:t> </w:t>
                  </w:r>
                  <w:r>
                    <w:rPr/>
                    <w:t>the Town that the Town is either prohibited from disclosing, is required to refuse to disclose or exercises its discretion to refuse under the Municipal Freedom of Information and Protection</w:t>
                  </w:r>
                  <w:r>
                    <w:rPr>
                      <w:spacing w:val="-4"/>
                    </w:rPr>
                    <w:t> </w:t>
                  </w:r>
                  <w:r>
                    <w:rPr/>
                    <w:t>of</w:t>
                  </w:r>
                  <w:r>
                    <w:rPr>
                      <w:spacing w:val="-2"/>
                    </w:rPr>
                    <w:t> </w:t>
                  </w:r>
                  <w:r>
                    <w:rPr/>
                    <w:t>Privacy</w:t>
                  </w:r>
                  <w:r>
                    <w:rPr>
                      <w:spacing w:val="-7"/>
                    </w:rPr>
                    <w:t> </w:t>
                  </w:r>
                  <w:r>
                    <w:rPr/>
                    <w:t>Act,</w:t>
                  </w:r>
                  <w:r>
                    <w:rPr>
                      <w:spacing w:val="-4"/>
                    </w:rPr>
                    <w:t> </w:t>
                  </w:r>
                  <w:r>
                    <w:rPr/>
                    <w:t>Personal</w:t>
                  </w:r>
                  <w:r>
                    <w:rPr>
                      <w:spacing w:val="-5"/>
                    </w:rPr>
                    <w:t> </w:t>
                  </w:r>
                  <w:r>
                    <w:rPr/>
                    <w:t>Health</w:t>
                  </w:r>
                  <w:r>
                    <w:rPr>
                      <w:spacing w:val="-6"/>
                    </w:rPr>
                    <w:t> </w:t>
                  </w:r>
                  <w:r>
                    <w:rPr/>
                    <w:t>Information</w:t>
                  </w:r>
                  <w:r>
                    <w:rPr>
                      <w:spacing w:val="-4"/>
                    </w:rPr>
                    <w:t> </w:t>
                  </w:r>
                  <w:r>
                    <w:rPr/>
                    <w:t>Protection</w:t>
                  </w:r>
                  <w:r>
                    <w:rPr>
                      <w:spacing w:val="-4"/>
                    </w:rPr>
                    <w:t> </w:t>
                  </w:r>
                  <w:r>
                    <w:rPr/>
                    <w:t>Act</w:t>
                  </w:r>
                  <w:r>
                    <w:rPr>
                      <w:spacing w:val="-4"/>
                    </w:rPr>
                    <w:t> </w:t>
                  </w:r>
                  <w:r>
                    <w:rPr/>
                    <w:t>or</w:t>
                  </w:r>
                  <w:r>
                    <w:rPr>
                      <w:spacing w:val="-5"/>
                    </w:rPr>
                    <w:t> </w:t>
                  </w:r>
                  <w:r>
                    <w:rPr/>
                    <w:t>other</w:t>
                  </w:r>
                  <w:r>
                    <w:rPr>
                      <w:spacing w:val="-4"/>
                    </w:rPr>
                    <w:t> </w:t>
                  </w:r>
                  <w:r>
                    <w:rPr/>
                    <w:t>legislation, and information concerning matters that are considered in an in-camera meeting under section 239 of the Municipal Act,</w:t>
                  </w:r>
                  <w:r>
                    <w:rPr>
                      <w:spacing w:val="-9"/>
                    </w:rPr>
                    <w:t> </w:t>
                  </w:r>
                  <w:r>
                    <w:rPr/>
                    <w:t>2001.</w:t>
                  </w:r>
                </w:p>
              </w:txbxContent>
            </v:textbox>
            <w10:wrap type="none"/>
          </v:shape>
        </w:pict>
      </w:r>
      <w:r>
        <w:rPr/>
        <w:pict>
          <v:shape style="position:absolute;margin-left:71.024002pt;margin-top:434.261841pt;width:469.75pt;height:58.15pt;mso-position-horizontal-relative:page;mso-position-vertical-relative:page;z-index:-251819008" type="#_x0000_t202" filled="false" stroked="false">
            <v:textbox inset="0,0,0,0">
              <w:txbxContent>
                <w:p>
                  <w:pPr>
                    <w:spacing w:before="9"/>
                    <w:ind w:left="20" w:right="0" w:firstLine="0"/>
                    <w:jc w:val="left"/>
                    <w:rPr>
                      <w:b/>
                      <w:sz w:val="32"/>
                    </w:rPr>
                  </w:pPr>
                  <w:r>
                    <w:rPr>
                      <w:b/>
                      <w:sz w:val="32"/>
                    </w:rPr>
                    <w:t>Objective</w:t>
                  </w:r>
                </w:p>
                <w:p>
                  <w:pPr>
                    <w:pStyle w:val="BodyText"/>
                    <w:spacing w:line="256" w:lineRule="auto" w:before="194"/>
                  </w:pPr>
                  <w:r>
                    <w:rPr/>
                    <w:t>To ensure the security and confidentiality of records and personal information under the control of the Town.</w:t>
                  </w:r>
                </w:p>
              </w:txbxContent>
            </v:textbox>
            <w10:wrap type="none"/>
          </v:shape>
        </w:pict>
      </w:r>
      <w:r>
        <w:rPr/>
        <w:pict>
          <v:shape style="position:absolute;margin-left:71.024002pt;margin-top:522.821838pt;width:469.7pt;height:56.95pt;mso-position-horizontal-relative:page;mso-position-vertical-relative:page;z-index:-251817984" type="#_x0000_t202" filled="false" stroked="false">
            <v:textbox inset="0,0,0,0">
              <w:txbxContent>
                <w:p>
                  <w:pPr>
                    <w:spacing w:before="9"/>
                    <w:ind w:left="20" w:right="0" w:firstLine="0"/>
                    <w:jc w:val="left"/>
                    <w:rPr>
                      <w:b/>
                      <w:sz w:val="32"/>
                    </w:rPr>
                  </w:pPr>
                  <w:r>
                    <w:rPr>
                      <w:b/>
                      <w:sz w:val="32"/>
                    </w:rPr>
                    <w:t>Procedure</w:t>
                  </w:r>
                </w:p>
                <w:p>
                  <w:pPr>
                    <w:pStyle w:val="BodyText"/>
                    <w:spacing w:before="189"/>
                  </w:pPr>
                  <w:r>
                    <w:rPr/>
                    <w:t>All</w:t>
                  </w:r>
                  <w:r>
                    <w:rPr>
                      <w:spacing w:val="-9"/>
                    </w:rPr>
                    <w:t> </w:t>
                  </w:r>
                  <w:r>
                    <w:rPr/>
                    <w:t>employees</w:t>
                  </w:r>
                  <w:r>
                    <w:rPr>
                      <w:spacing w:val="-8"/>
                    </w:rPr>
                    <w:t> </w:t>
                  </w:r>
                  <w:r>
                    <w:rPr/>
                    <w:t>must</w:t>
                  </w:r>
                  <w:r>
                    <w:rPr>
                      <w:spacing w:val="-6"/>
                    </w:rPr>
                    <w:t> </w:t>
                  </w:r>
                  <w:r>
                    <w:rPr/>
                    <w:t>adhere</w:t>
                  </w:r>
                  <w:r>
                    <w:rPr>
                      <w:spacing w:val="-8"/>
                    </w:rPr>
                    <w:t> </w:t>
                  </w:r>
                  <w:r>
                    <w:rPr/>
                    <w:t>to</w:t>
                  </w:r>
                  <w:r>
                    <w:rPr>
                      <w:spacing w:val="-6"/>
                    </w:rPr>
                    <w:t> </w:t>
                  </w:r>
                  <w:r>
                    <w:rPr/>
                    <w:t>maintain</w:t>
                  </w:r>
                  <w:r>
                    <w:rPr>
                      <w:spacing w:val="-7"/>
                    </w:rPr>
                    <w:t> </w:t>
                  </w:r>
                  <w:r>
                    <w:rPr/>
                    <w:t>the</w:t>
                  </w:r>
                  <w:r>
                    <w:rPr>
                      <w:spacing w:val="-6"/>
                    </w:rPr>
                    <w:t> </w:t>
                  </w:r>
                  <w:r>
                    <w:rPr/>
                    <w:t>confidentiality</w:t>
                  </w:r>
                  <w:r>
                    <w:rPr>
                      <w:spacing w:val="-10"/>
                    </w:rPr>
                    <w:t> </w:t>
                  </w:r>
                  <w:r>
                    <w:rPr/>
                    <w:t>of</w:t>
                  </w:r>
                  <w:r>
                    <w:rPr>
                      <w:spacing w:val="-4"/>
                    </w:rPr>
                    <w:t> </w:t>
                  </w:r>
                  <w:r>
                    <w:rPr/>
                    <w:t>information</w:t>
                  </w:r>
                  <w:r>
                    <w:rPr>
                      <w:spacing w:val="-7"/>
                    </w:rPr>
                    <w:t> </w:t>
                  </w:r>
                  <w:r>
                    <w:rPr/>
                    <w:t>that</w:t>
                  </w:r>
                  <w:r>
                    <w:rPr>
                      <w:spacing w:val="-7"/>
                    </w:rPr>
                    <w:t> </w:t>
                  </w:r>
                  <w:r>
                    <w:rPr/>
                    <w:t>they</w:t>
                  </w:r>
                  <w:r>
                    <w:rPr>
                      <w:spacing w:val="-9"/>
                    </w:rPr>
                    <w:t> </w:t>
                  </w:r>
                  <w:r>
                    <w:rPr/>
                    <w:t>learn</w:t>
                  </w:r>
                  <w:r>
                    <w:rPr>
                      <w:spacing w:val="-8"/>
                    </w:rPr>
                    <w:t> </w:t>
                  </w:r>
                  <w:r>
                    <w:rPr/>
                    <w:t>in the course of their</w:t>
                  </w:r>
                  <w:r>
                    <w:rPr>
                      <w:spacing w:val="-3"/>
                    </w:rPr>
                    <w:t> </w:t>
                  </w:r>
                  <w:r>
                    <w:rPr/>
                    <w:t>employment.</w:t>
                  </w:r>
                </w:p>
              </w:txbxContent>
            </v:textbox>
            <w10:wrap type="none"/>
          </v:shape>
        </w:pict>
      </w:r>
      <w:r>
        <w:rPr/>
        <w:pict>
          <v:shape style="position:absolute;margin-left:71.024002pt;margin-top:591.926697pt;width:453.45pt;height:29.25pt;mso-position-horizontal-relative:page;mso-position-vertical-relative:page;z-index:-251816960" type="#_x0000_t202" filled="false" stroked="false">
            <v:textbox inset="0,0,0,0">
              <w:txbxContent>
                <w:p>
                  <w:pPr>
                    <w:pStyle w:val="BodyText"/>
                    <w:ind w:right="-4"/>
                  </w:pPr>
                  <w:r>
                    <w:rPr/>
                    <w:t>All offers of employment are conditional upon the execution of the attached Pledge of Confidentiality.</w:t>
                  </w:r>
                </w:p>
              </w:txbxContent>
            </v:textbox>
            <w10:wrap type="none"/>
          </v:shape>
        </w:pict>
      </w:r>
      <w:r>
        <w:rPr/>
        <w:pict>
          <v:shape style="position:absolute;margin-left:71.024002pt;margin-top:633.356689pt;width:469.65pt;height:29.25pt;mso-position-horizontal-relative:page;mso-position-vertical-relative:page;z-index:-251815936" type="#_x0000_t202" filled="false" stroked="false">
            <v:textbox inset="0,0,0,0">
              <w:txbxContent>
                <w:p>
                  <w:pPr>
                    <w:pStyle w:val="BodyText"/>
                  </w:pPr>
                  <w:r>
                    <w:rPr/>
                    <w:t>The Pledge of Confidentiality is signed, dated, witnessed, and placed in the individual’s personnel file.</w:t>
                  </w:r>
                </w:p>
              </w:txbxContent>
            </v:textbox>
            <w10:wrap type="none"/>
          </v:shape>
        </w:pict>
      </w:r>
      <w:r>
        <w:rPr/>
        <w:pict>
          <v:shape style="position:absolute;margin-left:71.024002pt;margin-top:675.956726pt;width:431.85pt;height:30.3pt;mso-position-horizontal-relative:page;mso-position-vertical-relative:page;z-index:-251814912" type="#_x0000_t202" filled="false" stroked="false">
            <v:textbox inset="0,0,0,0">
              <w:txbxContent>
                <w:p>
                  <w:pPr>
                    <w:pStyle w:val="BodyText"/>
                    <w:spacing w:line="259" w:lineRule="auto"/>
                    <w:ind w:right="-9"/>
                  </w:pPr>
                  <w:r>
                    <w:rPr/>
                    <w:t>A refusal to sign the Pledge of Confidentiality, attached as Appendix A, voids and nullifies the offer of employment.</w:t>
                  </w:r>
                </w:p>
              </w:txbxContent>
            </v:textbox>
            <w10:wrap type="none"/>
          </v:shape>
        </w:pict>
      </w:r>
    </w:p>
    <w:p>
      <w:pPr>
        <w:spacing w:after="0"/>
        <w:rPr>
          <w:sz w:val="2"/>
          <w:szCs w:val="2"/>
        </w:rPr>
        <w:sectPr>
          <w:type w:val="continuous"/>
          <w:pgSz w:w="12240" w:h="15840"/>
          <w:pgMar w:top="1420" w:bottom="280" w:left="1320" w:right="1300"/>
        </w:sectPr>
      </w:pPr>
    </w:p>
    <w:p>
      <w:pPr>
        <w:rPr>
          <w:sz w:val="2"/>
          <w:szCs w:val="2"/>
        </w:rPr>
      </w:pPr>
      <w:r>
        <w:rPr/>
        <w:drawing>
          <wp:anchor distT="0" distB="0" distL="0" distR="0" allowOverlap="1" layoutInCell="1" locked="0" behindDoc="1" simplePos="0" relativeHeight="251502592">
            <wp:simplePos x="0" y="0"/>
            <wp:positionH relativeFrom="page">
              <wp:posOffset>1022422</wp:posOffset>
            </wp:positionH>
            <wp:positionV relativeFrom="page">
              <wp:posOffset>1122008</wp:posOffset>
            </wp:positionV>
            <wp:extent cx="1350282" cy="494108"/>
            <wp:effectExtent l="0" t="0" r="0" b="0"/>
            <wp:wrapNone/>
            <wp:docPr id="3" name="image1.png" descr="Y:\Logo\Maroon Logo, no background.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1350282" cy="494108"/>
                    </a:xfrm>
                    <a:prstGeom prst="rect">
                      <a:avLst/>
                    </a:prstGeom>
                  </pic:spPr>
                </pic:pic>
              </a:graphicData>
            </a:graphic>
          </wp:anchor>
        </w:drawing>
      </w:r>
      <w:r>
        <w:rPr/>
        <w:pict>
          <v:shape style="position:absolute;margin-left:251.050003pt;margin-top:71.17672pt;width:72.5pt;height:38.35pt;mso-position-horizontal-relative:page;mso-position-vertical-relative:page;z-index:-251812864" type="#_x0000_t202" filled="false" stroked="false">
            <v:textbox inset="0,0,0,0">
              <w:txbxContent>
                <w:p>
                  <w:pPr>
                    <w:spacing w:before="12"/>
                    <w:ind w:left="20" w:right="0" w:firstLine="0"/>
                    <w:jc w:val="left"/>
                    <w:rPr>
                      <w:b/>
                      <w:sz w:val="24"/>
                    </w:rPr>
                  </w:pPr>
                  <w:r>
                    <w:rPr>
                      <w:b/>
                      <w:sz w:val="24"/>
                    </w:rPr>
                    <w:t>Policy Type:</w:t>
                  </w:r>
                </w:p>
                <w:p>
                  <w:pPr>
                    <w:spacing w:before="183"/>
                    <w:ind w:left="20" w:right="0" w:firstLine="0"/>
                    <w:jc w:val="left"/>
                    <w:rPr>
                      <w:b/>
                      <w:sz w:val="24"/>
                    </w:rPr>
                  </w:pPr>
                  <w:r>
                    <w:rPr>
                      <w:b/>
                      <w:sz w:val="24"/>
                    </w:rPr>
                    <w:t>Policy #:</w:t>
                  </w:r>
                </w:p>
              </w:txbxContent>
            </v:textbox>
            <w10:wrap type="none"/>
          </v:shape>
        </w:pict>
      </w:r>
      <w:r>
        <w:rPr/>
        <w:pict>
          <v:shape style="position:absolute;margin-left:395.070007pt;margin-top:71.17672pt;width:101.4pt;height:38.35pt;mso-position-horizontal-relative:page;mso-position-vertical-relative:page;z-index:-251811840" type="#_x0000_t202" filled="false" stroked="false">
            <v:textbox inset="0,0,0,0">
              <w:txbxContent>
                <w:p>
                  <w:pPr>
                    <w:pStyle w:val="BodyText"/>
                  </w:pPr>
                  <w:r>
                    <w:rPr/>
                    <w:t>Human Resources</w:t>
                  </w:r>
                </w:p>
                <w:p>
                  <w:pPr>
                    <w:pStyle w:val="BodyText"/>
                    <w:spacing w:before="183"/>
                  </w:pPr>
                  <w:r>
                    <w:rPr/>
                    <w:t>HR-200-01</w:t>
                  </w:r>
                </w:p>
              </w:txbxContent>
            </v:textbox>
            <w10:wrap type="none"/>
          </v:shape>
        </w:pict>
      </w:r>
      <w:r>
        <w:rPr/>
        <w:pict>
          <v:shape style="position:absolute;margin-left:251.050003pt;margin-top:117.156715pt;width:251.35pt;height:15.45pt;mso-position-horizontal-relative:page;mso-position-vertical-relative:page;z-index:-251810816" type="#_x0000_t202" filled="false" stroked="false">
            <v:textbox inset="0,0,0,0">
              <w:txbxContent>
                <w:p>
                  <w:pPr>
                    <w:spacing w:before="12"/>
                    <w:ind w:left="20" w:right="0" w:firstLine="0"/>
                    <w:jc w:val="left"/>
                    <w:rPr>
                      <w:sz w:val="24"/>
                    </w:rPr>
                  </w:pPr>
                  <w:r>
                    <w:rPr>
                      <w:b/>
                      <w:sz w:val="24"/>
                    </w:rPr>
                    <w:t>Approved by Council on:</w:t>
                  </w:r>
                  <w:r>
                    <w:rPr>
                      <w:b/>
                      <w:spacing w:val="-53"/>
                      <w:sz w:val="24"/>
                    </w:rPr>
                    <w:t> </w:t>
                  </w:r>
                  <w:r>
                    <w:rPr>
                      <w:sz w:val="24"/>
                    </w:rPr>
                    <w:t>November 27, 2017</w:t>
                  </w:r>
                </w:p>
              </w:txbxContent>
            </v:textbox>
            <w10:wrap type="none"/>
          </v:shape>
        </w:pict>
      </w:r>
      <w:r>
        <w:rPr/>
        <w:pict>
          <v:shape style="position:absolute;margin-left:71.024002pt;margin-top:169.731842pt;width:470.05pt;height:522.4pt;mso-position-horizontal-relative:page;mso-position-vertical-relative:page;z-index:-251809792" type="#_x0000_t202" filled="false" stroked="false">
            <v:textbox inset="0,0,0,0">
              <w:txbxContent>
                <w:p>
                  <w:pPr>
                    <w:spacing w:line="259" w:lineRule="auto" w:before="9"/>
                    <w:ind w:left="20" w:right="485" w:firstLine="0"/>
                    <w:jc w:val="both"/>
                    <w:rPr>
                      <w:b/>
                      <w:sz w:val="32"/>
                    </w:rPr>
                  </w:pPr>
                  <w:r>
                    <w:rPr>
                      <w:b/>
                      <w:sz w:val="32"/>
                    </w:rPr>
                    <w:t>Human Resources – Employee Confidentiality Statement – Appendix A</w:t>
                  </w:r>
                </w:p>
                <w:p>
                  <w:pPr>
                    <w:pStyle w:val="BodyText"/>
                    <w:spacing w:before="161"/>
                    <w:jc w:val="both"/>
                  </w:pPr>
                  <w:r>
                    <w:rPr/>
                    <w:t>I, the undersigned, acknowledge and understand the following:</w:t>
                  </w:r>
                </w:p>
                <w:p>
                  <w:pPr>
                    <w:pStyle w:val="BodyText"/>
                    <w:spacing w:line="259" w:lineRule="auto" w:before="184"/>
                    <w:ind w:right="25"/>
                    <w:jc w:val="both"/>
                  </w:pPr>
                  <w:r>
                    <w:rPr/>
                    <w:t>That the Municipal Freedom of Information and Protection of Privacy Act provides standards for and requires administrative, technical and physical safeguards to ensure the security and confidentiality of records and personal information under control of the Town.</w:t>
                  </w:r>
                </w:p>
                <w:p>
                  <w:pPr>
                    <w:pStyle w:val="BodyText"/>
                    <w:spacing w:line="256" w:lineRule="auto" w:before="160"/>
                    <w:ind w:right="25"/>
                    <w:jc w:val="both"/>
                  </w:pPr>
                  <w:r>
                    <w:rPr/>
                    <w:t>The Act requires that measures be taken to prevent unauthorized access to an institution’s records.</w:t>
                  </w:r>
                </w:p>
                <w:p>
                  <w:pPr>
                    <w:pStyle w:val="BodyText"/>
                    <w:spacing w:line="259" w:lineRule="auto" w:before="165"/>
                    <w:ind w:right="18"/>
                    <w:jc w:val="both"/>
                  </w:pPr>
                  <w:r>
                    <w:rPr/>
                    <w:t>I further acknowledge and understand that in the course of my work for the Town of Prescott, I may have access to confidential, personal or health information pertaining to the Town, its clients, residents, the Town’s employees, auxiliary and volunteers, and members of the Town’s extended community. This information may be in written, verbal or other form.</w:t>
                  </w:r>
                </w:p>
                <w:p>
                  <w:pPr>
                    <w:pStyle w:val="BodyText"/>
                    <w:spacing w:line="259" w:lineRule="auto" w:before="159"/>
                    <w:ind w:right="17"/>
                    <w:jc w:val="both"/>
                  </w:pPr>
                  <w:r>
                    <w:rPr/>
                    <w:t>I hereby agree to hold such information confidential and, except as may be required by law</w:t>
                  </w:r>
                  <w:r>
                    <w:rPr>
                      <w:spacing w:val="-21"/>
                    </w:rPr>
                    <w:t> </w:t>
                  </w:r>
                  <w:r>
                    <w:rPr/>
                    <w:t>or</w:t>
                  </w:r>
                  <w:r>
                    <w:rPr>
                      <w:spacing w:val="-18"/>
                    </w:rPr>
                    <w:t> </w:t>
                  </w:r>
                  <w:r>
                    <w:rPr/>
                    <w:t>as</w:t>
                  </w:r>
                  <w:r>
                    <w:rPr>
                      <w:spacing w:val="-19"/>
                    </w:rPr>
                    <w:t> </w:t>
                  </w:r>
                  <w:r>
                    <w:rPr/>
                    <w:t>may</w:t>
                  </w:r>
                  <w:r>
                    <w:rPr>
                      <w:spacing w:val="-20"/>
                    </w:rPr>
                    <w:t> </w:t>
                  </w:r>
                  <w:r>
                    <w:rPr/>
                    <w:t>be</w:t>
                  </w:r>
                  <w:r>
                    <w:rPr>
                      <w:spacing w:val="-17"/>
                    </w:rPr>
                    <w:t> </w:t>
                  </w:r>
                  <w:r>
                    <w:rPr/>
                    <w:t>necessary</w:t>
                  </w:r>
                  <w:r>
                    <w:rPr>
                      <w:spacing w:val="-22"/>
                    </w:rPr>
                    <w:t> </w:t>
                  </w:r>
                  <w:r>
                    <w:rPr/>
                    <w:t>in</w:t>
                  </w:r>
                  <w:r>
                    <w:rPr>
                      <w:spacing w:val="-17"/>
                    </w:rPr>
                    <w:t> </w:t>
                  </w:r>
                  <w:r>
                    <w:rPr/>
                    <w:t>the</w:t>
                  </w:r>
                  <w:r>
                    <w:rPr>
                      <w:spacing w:val="-17"/>
                    </w:rPr>
                    <w:t> </w:t>
                  </w:r>
                  <w:r>
                    <w:rPr/>
                    <w:t>performance</w:t>
                  </w:r>
                  <w:r>
                    <w:rPr>
                      <w:spacing w:val="-18"/>
                    </w:rPr>
                    <w:t> </w:t>
                  </w:r>
                  <w:r>
                    <w:rPr/>
                    <w:t>of</w:t>
                  </w:r>
                  <w:r>
                    <w:rPr>
                      <w:spacing w:val="-18"/>
                    </w:rPr>
                    <w:t> </w:t>
                  </w:r>
                  <w:r>
                    <w:rPr/>
                    <w:t>my</w:t>
                  </w:r>
                  <w:r>
                    <w:rPr>
                      <w:spacing w:val="-21"/>
                    </w:rPr>
                    <w:t> </w:t>
                  </w:r>
                  <w:r>
                    <w:rPr/>
                    <w:t>duties,</w:t>
                  </w:r>
                  <w:r>
                    <w:rPr>
                      <w:spacing w:val="-17"/>
                    </w:rPr>
                    <w:t> </w:t>
                  </w:r>
                  <w:r>
                    <w:rPr/>
                    <w:t>agree</w:t>
                  </w:r>
                  <w:r>
                    <w:rPr>
                      <w:spacing w:val="-17"/>
                    </w:rPr>
                    <w:t> </w:t>
                  </w:r>
                  <w:r>
                    <w:rPr/>
                    <w:t>not</w:t>
                  </w:r>
                  <w:r>
                    <w:rPr>
                      <w:spacing w:val="-18"/>
                    </w:rPr>
                    <w:t> </w:t>
                  </w:r>
                  <w:r>
                    <w:rPr/>
                    <w:t>to</w:t>
                  </w:r>
                  <w:r>
                    <w:rPr>
                      <w:spacing w:val="-17"/>
                    </w:rPr>
                    <w:t> </w:t>
                  </w:r>
                  <w:r>
                    <w:rPr/>
                    <w:t>provide,</w:t>
                  </w:r>
                  <w:r>
                    <w:rPr>
                      <w:spacing w:val="-18"/>
                    </w:rPr>
                    <w:t> </w:t>
                  </w:r>
                  <w:r>
                    <w:rPr/>
                    <w:t>access, use,</w:t>
                  </w:r>
                  <w:r>
                    <w:rPr>
                      <w:spacing w:val="-10"/>
                    </w:rPr>
                    <w:t> </w:t>
                  </w:r>
                  <w:r>
                    <w:rPr/>
                    <w:t>disclose,</w:t>
                  </w:r>
                  <w:r>
                    <w:rPr>
                      <w:spacing w:val="-10"/>
                    </w:rPr>
                    <w:t> </w:t>
                  </w:r>
                  <w:r>
                    <w:rPr/>
                    <w:t>release</w:t>
                  </w:r>
                  <w:r>
                    <w:rPr>
                      <w:spacing w:val="-8"/>
                    </w:rPr>
                    <w:t> </w:t>
                  </w:r>
                  <w:r>
                    <w:rPr/>
                    <w:t>or</w:t>
                  </w:r>
                  <w:r>
                    <w:rPr>
                      <w:spacing w:val="-8"/>
                    </w:rPr>
                    <w:t> </w:t>
                  </w:r>
                  <w:r>
                    <w:rPr/>
                    <w:t>make</w:t>
                  </w:r>
                  <w:r>
                    <w:rPr>
                      <w:spacing w:val="-9"/>
                    </w:rPr>
                    <w:t> </w:t>
                  </w:r>
                  <w:r>
                    <w:rPr/>
                    <w:t>available</w:t>
                  </w:r>
                  <w:r>
                    <w:rPr>
                      <w:spacing w:val="-6"/>
                    </w:rPr>
                    <w:t> </w:t>
                  </w:r>
                  <w:r>
                    <w:rPr/>
                    <w:t>such</w:t>
                  </w:r>
                  <w:r>
                    <w:rPr>
                      <w:spacing w:val="-9"/>
                    </w:rPr>
                    <w:t> </w:t>
                  </w:r>
                  <w:r>
                    <w:rPr/>
                    <w:t>confidential,</w:t>
                  </w:r>
                  <w:r>
                    <w:rPr>
                      <w:spacing w:val="-9"/>
                    </w:rPr>
                    <w:t> </w:t>
                  </w:r>
                  <w:r>
                    <w:rPr/>
                    <w:t>personal</w:t>
                  </w:r>
                  <w:r>
                    <w:rPr>
                      <w:spacing w:val="-11"/>
                    </w:rPr>
                    <w:t> </w:t>
                  </w:r>
                  <w:r>
                    <w:rPr/>
                    <w:t>or</w:t>
                  </w:r>
                  <w:r>
                    <w:rPr>
                      <w:spacing w:val="-8"/>
                    </w:rPr>
                    <w:t> </w:t>
                  </w:r>
                  <w:r>
                    <w:rPr/>
                    <w:t>health</w:t>
                  </w:r>
                  <w:r>
                    <w:rPr>
                      <w:spacing w:val="-6"/>
                    </w:rPr>
                    <w:t> </w:t>
                  </w:r>
                  <w:r>
                    <w:rPr/>
                    <w:t>information to any person at any time without proper consent or</w:t>
                  </w:r>
                  <w:r>
                    <w:rPr>
                      <w:spacing w:val="-10"/>
                    </w:rPr>
                    <w:t> </w:t>
                  </w:r>
                  <w:r>
                    <w:rPr/>
                    <w:t>authorization.</w:t>
                  </w:r>
                </w:p>
                <w:p>
                  <w:pPr>
                    <w:pStyle w:val="BodyText"/>
                    <w:spacing w:line="256" w:lineRule="auto" w:before="159"/>
                    <w:ind w:right="26"/>
                    <w:jc w:val="both"/>
                  </w:pPr>
                  <w:r>
                    <w:rPr/>
                    <w:t>In the event that I am in doubt as to whether certain information is confidential or not, I agree to seek direction from my supervisor before disclosing or releasing any such information.</w:t>
                  </w:r>
                </w:p>
                <w:p>
                  <w:pPr>
                    <w:pStyle w:val="BodyText"/>
                    <w:spacing w:line="256" w:lineRule="auto" w:before="168"/>
                    <w:ind w:right="21"/>
                    <w:jc w:val="both"/>
                  </w:pPr>
                  <w:r>
                    <w:rPr/>
                    <w:t>I further agree to take appropriate security measures to prevent unauthorized access to confidential, personal or health information.</w:t>
                  </w:r>
                </w:p>
                <w:p>
                  <w:pPr>
                    <w:pStyle w:val="BodyText"/>
                    <w:spacing w:line="256" w:lineRule="auto" w:before="165"/>
                    <w:ind w:right="17"/>
                    <w:jc w:val="both"/>
                  </w:pPr>
                  <w:r>
                    <w:rPr/>
                    <w:t>All external third party requests for confidential, personal or health information must be directed to the Clerk of the Town of Prescott.</w:t>
                  </w:r>
                </w:p>
                <w:p>
                  <w:pPr>
                    <w:pStyle w:val="BodyText"/>
                    <w:spacing w:line="256" w:lineRule="auto" w:before="166"/>
                    <w:ind w:right="23"/>
                    <w:jc w:val="both"/>
                  </w:pPr>
                  <w:r>
                    <w:rPr/>
                    <w:t>Any misuse or unauthorized disclosure or release of confidential, personal or health information must immediately be reported to the Chief Administrative Officer.</w:t>
                  </w:r>
                </w:p>
                <w:p>
                  <w:pPr>
                    <w:pStyle w:val="BodyText"/>
                    <w:spacing w:line="259" w:lineRule="auto" w:before="163"/>
                    <w:ind w:right="27"/>
                    <w:jc w:val="both"/>
                  </w:pPr>
                  <w:r>
                    <w:rPr/>
                    <w:t>Any misuse or unauthorized disclosure or release of confidential, personal or health information shall be considered a breach of confidentiality.</w:t>
                  </w:r>
                </w:p>
              </w:txbxContent>
            </v:textbox>
            <w10:wrap type="none"/>
          </v:shape>
        </w:pict>
      </w:r>
    </w:p>
    <w:p>
      <w:pPr>
        <w:spacing w:after="0"/>
        <w:rPr>
          <w:sz w:val="2"/>
          <w:szCs w:val="2"/>
        </w:rPr>
        <w:sectPr>
          <w:pgSz w:w="12240" w:h="15840"/>
          <w:pgMar w:top="1420" w:bottom="280" w:left="1320" w:right="1300"/>
        </w:sectPr>
      </w:pPr>
    </w:p>
    <w:p>
      <w:pPr>
        <w:rPr>
          <w:sz w:val="2"/>
          <w:szCs w:val="2"/>
        </w:rPr>
      </w:pPr>
      <w:r>
        <w:rPr/>
        <w:pict>
          <v:line style="position:absolute;mso-position-horizontal-relative:page;mso-position-vertical-relative:page;z-index:-251808768" from="66.599998pt,334.420013pt" to="278.999998pt,334.420013pt" stroked="true" strokeweight=".58102pt" strokecolor="#000000">
            <v:stroke dashstyle="solid"/>
            <w10:wrap type="none"/>
          </v:line>
        </w:pict>
      </w:r>
      <w:r>
        <w:rPr/>
        <w:pict>
          <v:line style="position:absolute;mso-position-horizontal-relative:page;mso-position-vertical-relative:page;z-index:-251807744" from="315pt,334.420013pt" to="545.4pt,334.420013pt" stroked="true" strokeweight=".58102pt" strokecolor="#000000">
            <v:stroke dashstyle="solid"/>
            <w10:wrap type="none"/>
          </v:line>
        </w:pict>
      </w:r>
      <w:r>
        <w:rPr/>
        <w:pict>
          <v:line style="position:absolute;mso-position-horizontal-relative:page;mso-position-vertical-relative:page;z-index:-251806720" from="66.599998pt,374.019989pt" to="278.999998pt,374.019989pt" stroked="true" strokeweight=".58102pt" strokecolor="#000000">
            <v:stroke dashstyle="solid"/>
            <w10:wrap type="none"/>
          </v:line>
        </w:pict>
      </w:r>
      <w:r>
        <w:rPr/>
        <w:pict>
          <v:line style="position:absolute;mso-position-horizontal-relative:page;mso-position-vertical-relative:page;z-index:-251805696" from="315pt,374.019989pt" to="545.4pt,374.019989pt" stroked="true" strokeweight=".58102pt" strokecolor="#000000">
            <v:stroke dashstyle="solid"/>
            <w10:wrap type="none"/>
          </v:line>
        </w:pict>
      </w:r>
      <w:r>
        <w:rPr/>
        <w:drawing>
          <wp:anchor distT="0" distB="0" distL="0" distR="0" allowOverlap="1" layoutInCell="1" locked="0" behindDoc="1" simplePos="0" relativeHeight="251511808">
            <wp:simplePos x="0" y="0"/>
            <wp:positionH relativeFrom="page">
              <wp:posOffset>1022422</wp:posOffset>
            </wp:positionH>
            <wp:positionV relativeFrom="page">
              <wp:posOffset>1122008</wp:posOffset>
            </wp:positionV>
            <wp:extent cx="1350282" cy="494108"/>
            <wp:effectExtent l="0" t="0" r="0" b="0"/>
            <wp:wrapNone/>
            <wp:docPr id="5" name="image1.png" descr="Y:\Logo\Maroon Logo, no background.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1350282" cy="494108"/>
                    </a:xfrm>
                    <a:prstGeom prst="rect">
                      <a:avLst/>
                    </a:prstGeom>
                  </pic:spPr>
                </pic:pic>
              </a:graphicData>
            </a:graphic>
          </wp:anchor>
        </w:drawing>
      </w:r>
      <w:r>
        <w:rPr/>
        <w:pict>
          <v:shape style="position:absolute;margin-left:251.050003pt;margin-top:71.17672pt;width:72.5pt;height:38.35pt;mso-position-horizontal-relative:page;mso-position-vertical-relative:page;z-index:-251803648" type="#_x0000_t202" filled="false" stroked="false">
            <v:textbox inset="0,0,0,0">
              <w:txbxContent>
                <w:p>
                  <w:pPr>
                    <w:spacing w:before="12"/>
                    <w:ind w:left="20" w:right="0" w:firstLine="0"/>
                    <w:jc w:val="left"/>
                    <w:rPr>
                      <w:b/>
                      <w:sz w:val="24"/>
                    </w:rPr>
                  </w:pPr>
                  <w:r>
                    <w:rPr>
                      <w:b/>
                      <w:sz w:val="24"/>
                    </w:rPr>
                    <w:t>Policy Type:</w:t>
                  </w:r>
                </w:p>
                <w:p>
                  <w:pPr>
                    <w:spacing w:before="183"/>
                    <w:ind w:left="20" w:right="0" w:firstLine="0"/>
                    <w:jc w:val="left"/>
                    <w:rPr>
                      <w:b/>
                      <w:sz w:val="24"/>
                    </w:rPr>
                  </w:pPr>
                  <w:r>
                    <w:rPr>
                      <w:b/>
                      <w:sz w:val="24"/>
                    </w:rPr>
                    <w:t>Policy #:</w:t>
                  </w:r>
                </w:p>
              </w:txbxContent>
            </v:textbox>
            <w10:wrap type="none"/>
          </v:shape>
        </w:pict>
      </w:r>
      <w:r>
        <w:rPr/>
        <w:pict>
          <v:shape style="position:absolute;margin-left:395.070007pt;margin-top:71.17672pt;width:101.4pt;height:38.35pt;mso-position-horizontal-relative:page;mso-position-vertical-relative:page;z-index:-251802624" type="#_x0000_t202" filled="false" stroked="false">
            <v:textbox inset="0,0,0,0">
              <w:txbxContent>
                <w:p>
                  <w:pPr>
                    <w:pStyle w:val="BodyText"/>
                  </w:pPr>
                  <w:r>
                    <w:rPr/>
                    <w:t>Human Resources</w:t>
                  </w:r>
                </w:p>
                <w:p>
                  <w:pPr>
                    <w:pStyle w:val="BodyText"/>
                    <w:spacing w:before="183"/>
                  </w:pPr>
                  <w:r>
                    <w:rPr/>
                    <w:t>HR-200-01</w:t>
                  </w:r>
                </w:p>
              </w:txbxContent>
            </v:textbox>
            <w10:wrap type="none"/>
          </v:shape>
        </w:pict>
      </w:r>
      <w:r>
        <w:rPr/>
        <w:pict>
          <v:shape style="position:absolute;margin-left:251.050003pt;margin-top:117.156715pt;width:251.35pt;height:15.45pt;mso-position-horizontal-relative:page;mso-position-vertical-relative:page;z-index:-251801600" type="#_x0000_t202" filled="false" stroked="false">
            <v:textbox inset="0,0,0,0">
              <w:txbxContent>
                <w:p>
                  <w:pPr>
                    <w:spacing w:before="12"/>
                    <w:ind w:left="20" w:right="0" w:firstLine="0"/>
                    <w:jc w:val="left"/>
                    <w:rPr>
                      <w:sz w:val="24"/>
                    </w:rPr>
                  </w:pPr>
                  <w:r>
                    <w:rPr>
                      <w:b/>
                      <w:sz w:val="24"/>
                    </w:rPr>
                    <w:t>Approved by Council on:</w:t>
                  </w:r>
                  <w:r>
                    <w:rPr>
                      <w:b/>
                      <w:spacing w:val="-53"/>
                      <w:sz w:val="24"/>
                    </w:rPr>
                    <w:t> </w:t>
                  </w:r>
                  <w:r>
                    <w:rPr>
                      <w:sz w:val="24"/>
                    </w:rPr>
                    <w:t>November 27, 2017</w:t>
                  </w:r>
                </w:p>
              </w:txbxContent>
            </v:textbox>
            <w10:wrap type="none"/>
          </v:shape>
        </w:pict>
      </w:r>
      <w:r>
        <w:rPr/>
        <w:pict>
          <v:shape style="position:absolute;margin-left:71.024002pt;margin-top:169.731842pt;width:470.15pt;height:130.65pt;mso-position-horizontal-relative:page;mso-position-vertical-relative:page;z-index:-251800576" type="#_x0000_t202" filled="false" stroked="false">
            <v:textbox inset="0,0,0,0">
              <w:txbxContent>
                <w:p>
                  <w:pPr>
                    <w:spacing w:line="259" w:lineRule="auto" w:before="9"/>
                    <w:ind w:left="20" w:right="471" w:firstLine="0"/>
                    <w:jc w:val="left"/>
                    <w:rPr>
                      <w:b/>
                      <w:sz w:val="32"/>
                    </w:rPr>
                  </w:pPr>
                  <w:r>
                    <w:rPr>
                      <w:b/>
                      <w:sz w:val="32"/>
                    </w:rPr>
                    <w:t>Human Resources – Employee Confidentiality Statement – Appendix A</w:t>
                  </w:r>
                </w:p>
                <w:p>
                  <w:pPr>
                    <w:pStyle w:val="BodyText"/>
                    <w:spacing w:line="256" w:lineRule="auto" w:before="163"/>
                    <w:ind w:right="20"/>
                    <w:jc w:val="both"/>
                  </w:pPr>
                  <w:r>
                    <w:rPr/>
                    <w:t>I understand and acknowledge that any misuse or unauthorized disclosure or release of confidential, personal or health information shall be considered a breach of confidentiality and grounds for discipline up to and including dismissal.</w:t>
                  </w:r>
                </w:p>
                <w:p>
                  <w:pPr>
                    <w:pStyle w:val="BodyText"/>
                    <w:spacing w:line="256" w:lineRule="auto" w:before="168"/>
                    <w:ind w:right="17"/>
                    <w:jc w:val="both"/>
                  </w:pPr>
                  <w:r>
                    <w:rPr/>
                    <w:t>I also understand and acknowledge that this Pledge shall survive the termination of my employment with the Town.</w:t>
                  </w:r>
                </w:p>
              </w:txbxContent>
            </v:textbox>
            <w10:wrap type="none"/>
          </v:shape>
        </w:pict>
      </w:r>
      <w:r>
        <w:rPr/>
        <w:pict>
          <v:shape style="position:absolute;margin-left:77.984001pt;margin-top:334.026733pt;width:55.7pt;height:15.45pt;mso-position-horizontal-relative:page;mso-position-vertical-relative:page;z-index:-251799552" type="#_x0000_t202" filled="false" stroked="false">
            <v:textbox inset="0,0,0,0">
              <w:txbxContent>
                <w:p>
                  <w:pPr>
                    <w:pStyle w:val="BodyText"/>
                  </w:pPr>
                  <w:r>
                    <w:rPr/>
                    <w:t>Signature</w:t>
                  </w:r>
                </w:p>
              </w:txbxContent>
            </v:textbox>
            <w10:wrap type="none"/>
          </v:shape>
        </w:pict>
      </w:r>
      <w:r>
        <w:rPr/>
        <w:pict>
          <v:shape style="position:absolute;margin-left:326.049988pt;margin-top:334.026733pt;width:100.1pt;height:15.45pt;mso-position-horizontal-relative:page;mso-position-vertical-relative:page;z-index:-251798528" type="#_x0000_t202" filled="false" stroked="false">
            <v:textbox inset="0,0,0,0">
              <w:txbxContent>
                <w:p>
                  <w:pPr>
                    <w:pStyle w:val="BodyText"/>
                  </w:pPr>
                  <w:r>
                    <w:rPr/>
                    <w:t>Witness Signature</w:t>
                  </w:r>
                </w:p>
              </w:txbxContent>
            </v:textbox>
            <w10:wrap type="none"/>
          </v:shape>
        </w:pict>
      </w:r>
      <w:r>
        <w:rPr/>
        <w:pict>
          <v:shape style="position:absolute;margin-left:77.984001pt;margin-top:373.386719pt;width:70pt;height:15.45pt;mso-position-horizontal-relative:page;mso-position-vertical-relative:page;z-index:-251797504" type="#_x0000_t202" filled="false" stroked="false">
            <v:textbox inset="0,0,0,0">
              <w:txbxContent>
                <w:p>
                  <w:pPr>
                    <w:pStyle w:val="BodyText"/>
                  </w:pPr>
                  <w:r>
                    <w:rPr/>
                    <w:t>Name (Print)</w:t>
                  </w:r>
                </w:p>
              </w:txbxContent>
            </v:textbox>
            <w10:wrap type="none"/>
          </v:shape>
        </w:pict>
      </w:r>
      <w:r>
        <w:rPr/>
        <w:pict>
          <v:shape style="position:absolute;margin-left:326.049988pt;margin-top:373.386719pt;width:27.35pt;height:15.45pt;mso-position-horizontal-relative:page;mso-position-vertical-relative:page;z-index:-251796480" type="#_x0000_t202" filled="false" stroked="false">
            <v:textbox inset="0,0,0,0">
              <w:txbxContent>
                <w:p>
                  <w:pPr>
                    <w:pStyle w:val="BodyText"/>
                  </w:pPr>
                  <w:r>
                    <w:rPr/>
                    <w:t>Date</w:t>
                  </w:r>
                </w:p>
              </w:txbxContent>
            </v:textbox>
            <w10:wrap type="none"/>
          </v:shape>
        </w:pict>
      </w:r>
      <w:r>
        <w:rPr/>
        <w:pict>
          <v:shape style="position:absolute;margin-left:66.599998pt;margin-top:323.420013pt;width:212.4pt;height:12pt;mso-position-horizontal-relative:page;mso-position-vertical-relative:page;z-index:-251795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5pt;margin-top:323.420013pt;width:230.4pt;height:12pt;mso-position-horizontal-relative:page;mso-position-vertical-relative:page;z-index:-251794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599998pt;margin-top:363.019989pt;width:212.4pt;height:12pt;mso-position-horizontal-relative:page;mso-position-vertical-relative:page;z-index:-251793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5pt;margin-top:363.019989pt;width:230.4pt;height:12pt;mso-position-horizontal-relative:page;mso-position-vertical-relative:page;z-index:-251792384"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142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2"/>
      <w:ind w:left="20"/>
    </w:pPr>
    <w:rPr>
      <w:rFonts w:ascii="Arial" w:hAnsi="Arial" w:eastAsia="Arial" w:cs="Arial"/>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Armstrong</dc:creator>
  <dcterms:created xsi:type="dcterms:W3CDTF">2020-01-13T16:02:28Z</dcterms:created>
  <dcterms:modified xsi:type="dcterms:W3CDTF">2020-01-13T16:02:28Z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Microsoft® Word 2013</vt:lpwstr>
  </property>
  <property fmtid="{D5CDD505-2E9C-101B-9397-08002B2CF9AE}" pid="4" name="LastSaved">
    <vt:filetime>2020-01-13T00:00:00Z</vt:filetime>
  </property>
</Properties>
</file>