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EC" w:rsidRDefault="00646EFB">
      <w:pPr>
        <w:pStyle w:val="BodyText"/>
        <w:spacing w:before="4"/>
        <w:rPr>
          <w:rFonts w:ascii="Times New Roman"/>
          <w:sz w:val="17"/>
        </w:rPr>
      </w:pPr>
      <w:r>
        <w:pict>
          <v:shapetype id="_x0000_t202" coordsize="21600,21600" o:spt="202" path="m,l,21600r21600,l21600,xe">
            <v:stroke joinstyle="miter"/>
            <v:path gradientshapeok="t" o:connecttype="rect"/>
          </v:shapetype>
          <v:shape id="_x0000_s1056" type="#_x0000_t202" style="position:absolute;margin-left:261.55pt;margin-top:35.1pt;width:88.9pt;height:17.6pt;z-index:-251813888;mso-position-horizontal-relative:page;mso-position-vertical-relative:page" filled="f" stroked="f">
            <v:textbox inset="0,0,0,0">
              <w:txbxContent>
                <w:p w:rsidR="00137EEC" w:rsidRDefault="00646EFB">
                  <w:pPr>
                    <w:spacing w:before="9"/>
                    <w:ind w:left="20"/>
                    <w:rPr>
                      <w:b/>
                      <w:sz w:val="28"/>
                    </w:rPr>
                  </w:pPr>
                  <w:proofErr w:type="spellStart"/>
                  <w:r>
                    <w:rPr>
                      <w:b/>
                      <w:sz w:val="28"/>
                    </w:rPr>
                    <w:t>Frayer</w:t>
                  </w:r>
                  <w:proofErr w:type="spellEnd"/>
                  <w:r>
                    <w:rPr>
                      <w:b/>
                      <w:sz w:val="28"/>
                    </w:rPr>
                    <w:t xml:space="preserve"> Model</w:t>
                  </w:r>
                </w:p>
              </w:txbxContent>
            </v:textbox>
            <w10:wrap anchorx="page" anchory="page"/>
          </v:shape>
        </w:pict>
      </w:r>
      <w:r>
        <w:pict>
          <v:shape id="_x0000_s1055" type="#_x0000_t202" style="position:absolute;margin-left:56.6pt;margin-top:94.6pt;width:496.1pt;height:52.5pt;z-index:-251812864;mso-position-horizontal-relative:page;mso-position-vertical-relative:page" filled="f" stroked="f">
            <v:textbox inset="0,0,0,0">
              <w:txbxContent>
                <w:p w:rsidR="00137EEC" w:rsidRDefault="00646EFB">
                  <w:pPr>
                    <w:spacing w:before="13"/>
                    <w:ind w:left="20"/>
                    <w:rPr>
                      <w:b/>
                    </w:rPr>
                  </w:pPr>
                  <w:r>
                    <w:rPr>
                      <w:b/>
                    </w:rPr>
                    <w:t>Description</w:t>
                  </w:r>
                </w:p>
                <w:p w:rsidR="00137EEC" w:rsidRDefault="00646EFB">
                  <w:pPr>
                    <w:pStyle w:val="BodyText"/>
                    <w:spacing w:before="6"/>
                    <w:ind w:left="20" w:right="1"/>
                  </w:pPr>
                  <w:r>
                    <w:t xml:space="preserve">A </w:t>
                  </w:r>
                  <w:proofErr w:type="spellStart"/>
                  <w:r>
                    <w:t>Frayer</w:t>
                  </w:r>
                  <w:proofErr w:type="spellEnd"/>
                  <w:r>
                    <w:t xml:space="preserve"> Model is a graphic organizer that helps students form concepts and learn new vocabulary by using four quadrants on a chart to define examples, non-examples, characteristics, and non- characteristics of a word or concept. (</w:t>
                  </w:r>
                  <w:proofErr w:type="spellStart"/>
                  <w:r>
                    <w:t>Frayer</w:t>
                  </w:r>
                  <w:proofErr w:type="spellEnd"/>
                  <w:r>
                    <w:t>, 1969)</w:t>
                  </w:r>
                </w:p>
              </w:txbxContent>
            </v:textbox>
            <w10:wrap anchorx="page" anchory="page"/>
          </v:shape>
        </w:pict>
      </w:r>
      <w:r>
        <w:pict>
          <v:shape id="_x0000_s1054" type="#_x0000_t202" style="position:absolute;margin-left:56.6pt;margin-top:157.75pt;width:475.15pt;height:65.25pt;z-index:-251811840;mso-position-horizontal-relative:page;mso-position-vertical-relative:page" filled="f" stroked="f">
            <v:textbox inset="0,0,0,0">
              <w:txbxContent>
                <w:p w:rsidR="00137EEC" w:rsidRDefault="00646EFB">
                  <w:pPr>
                    <w:spacing w:before="13"/>
                    <w:ind w:left="20"/>
                    <w:rPr>
                      <w:b/>
                    </w:rPr>
                  </w:pPr>
                  <w:r>
                    <w:rPr>
                      <w:b/>
                    </w:rPr>
                    <w:t>Purpose</w:t>
                  </w:r>
                </w:p>
                <w:p w:rsidR="00137EEC" w:rsidRDefault="00646EFB">
                  <w:pPr>
                    <w:spacing w:before="2"/>
                    <w:ind w:left="20"/>
                  </w:pPr>
                  <w:r>
                    <w:t xml:space="preserve">Use </w:t>
                  </w:r>
                  <w:r>
                    <w:rPr>
                      <w:i/>
                    </w:rPr>
                    <w:t xml:space="preserve">before </w:t>
                  </w:r>
                  <w:r>
                    <w:t xml:space="preserve">or </w:t>
                  </w:r>
                  <w:r>
                    <w:rPr>
                      <w:i/>
                    </w:rPr>
                    <w:t xml:space="preserve">after </w:t>
                  </w:r>
                  <w:r>
                    <w:t>reading to:</w:t>
                  </w:r>
                </w:p>
                <w:p w:rsidR="00137EEC" w:rsidRDefault="00646EFB">
                  <w:pPr>
                    <w:pStyle w:val="BodyText"/>
                    <w:numPr>
                      <w:ilvl w:val="0"/>
                      <w:numId w:val="3"/>
                    </w:numPr>
                    <w:tabs>
                      <w:tab w:val="left" w:pos="702"/>
                    </w:tabs>
                    <w:spacing w:before="6"/>
                    <w:ind w:left="701"/>
                  </w:pPr>
                  <w:r>
                    <w:t>Help students form an understanding of an unknown word or</w:t>
                  </w:r>
                  <w:r>
                    <w:rPr>
                      <w:spacing w:val="-9"/>
                    </w:rPr>
                    <w:t xml:space="preserve"> </w:t>
                  </w:r>
                  <w:r>
                    <w:t>concept</w:t>
                  </w:r>
                </w:p>
                <w:p w:rsidR="00137EEC" w:rsidRDefault="00646EFB">
                  <w:pPr>
                    <w:pStyle w:val="BodyText"/>
                    <w:numPr>
                      <w:ilvl w:val="0"/>
                      <w:numId w:val="3"/>
                    </w:numPr>
                    <w:tabs>
                      <w:tab w:val="left" w:pos="702"/>
                    </w:tabs>
                    <w:spacing w:before="3" w:line="237" w:lineRule="auto"/>
                    <w:ind w:right="17" w:hanging="360"/>
                  </w:pPr>
                  <w:r>
                    <w:t>Help students differentiate between a definition of a concept or vocabulary word and those characteristics associated with</w:t>
                  </w:r>
                  <w:r>
                    <w:rPr>
                      <w:spacing w:val="-3"/>
                    </w:rPr>
                    <w:t xml:space="preserve"> </w:t>
                  </w:r>
                  <w:r>
                    <w:t>it</w:t>
                  </w:r>
                </w:p>
              </w:txbxContent>
            </v:textbox>
            <w10:wrap anchorx="page" anchory="page"/>
          </v:shape>
        </w:pict>
      </w:r>
      <w:r>
        <w:pict>
          <v:shape id="_x0000_s1053" type="#_x0000_t202" style="position:absolute;margin-left:56.6pt;margin-top:233.8pt;width:492.9pt;height:115.65pt;z-index:-251810816;mso-position-horizontal-relative:page;mso-position-vertical-relative:page" filled="f" stroked="f">
            <v:textbox inset="0,0,0,0">
              <w:txbxContent>
                <w:p w:rsidR="00137EEC" w:rsidRDefault="00646EFB">
                  <w:pPr>
                    <w:spacing w:before="13"/>
                    <w:ind w:left="20"/>
                    <w:rPr>
                      <w:b/>
                    </w:rPr>
                  </w:pPr>
                  <w:r>
                    <w:rPr>
                      <w:b/>
                    </w:rPr>
                    <w:t>Directions</w:t>
                  </w:r>
                </w:p>
                <w:p w:rsidR="00137EEC" w:rsidRDefault="00646EFB">
                  <w:pPr>
                    <w:pStyle w:val="BodyText"/>
                    <w:numPr>
                      <w:ilvl w:val="0"/>
                      <w:numId w:val="2"/>
                    </w:numPr>
                    <w:tabs>
                      <w:tab w:val="left" w:pos="740"/>
                    </w:tabs>
                    <w:spacing w:before="2"/>
                    <w:ind w:hanging="361"/>
                  </w:pPr>
                  <w:r>
                    <w:t>Select the word or</w:t>
                  </w:r>
                  <w:r>
                    <w:t xml:space="preserve"> concept to be defined using the </w:t>
                  </w:r>
                  <w:proofErr w:type="spellStart"/>
                  <w:r>
                    <w:t>Frayer</w:t>
                  </w:r>
                  <w:proofErr w:type="spellEnd"/>
                  <w:r>
                    <w:rPr>
                      <w:spacing w:val="-10"/>
                    </w:rPr>
                    <w:t xml:space="preserve"> </w:t>
                  </w:r>
                  <w:r>
                    <w:t>Model.</w:t>
                  </w:r>
                </w:p>
                <w:p w:rsidR="00137EEC" w:rsidRDefault="00646EFB">
                  <w:pPr>
                    <w:pStyle w:val="BodyText"/>
                    <w:numPr>
                      <w:ilvl w:val="0"/>
                      <w:numId w:val="2"/>
                    </w:numPr>
                    <w:tabs>
                      <w:tab w:val="left" w:pos="740"/>
                    </w:tabs>
                    <w:spacing w:before="1"/>
                    <w:ind w:hanging="361"/>
                  </w:pPr>
                  <w:r>
                    <w:t xml:space="preserve">Show the </w:t>
                  </w:r>
                  <w:proofErr w:type="spellStart"/>
                  <w:r>
                    <w:t>Frayer</w:t>
                  </w:r>
                  <w:proofErr w:type="spellEnd"/>
                  <w:r>
                    <w:t xml:space="preserve"> Model and explain the four</w:t>
                  </w:r>
                  <w:r>
                    <w:rPr>
                      <w:spacing w:val="-19"/>
                    </w:rPr>
                    <w:t xml:space="preserve"> </w:t>
                  </w:r>
                  <w:r>
                    <w:t>quadrants.</w:t>
                  </w:r>
                </w:p>
                <w:p w:rsidR="00137EEC" w:rsidRDefault="00646EFB">
                  <w:pPr>
                    <w:pStyle w:val="BodyText"/>
                    <w:numPr>
                      <w:ilvl w:val="0"/>
                      <w:numId w:val="2"/>
                    </w:numPr>
                    <w:tabs>
                      <w:tab w:val="left" w:pos="740"/>
                    </w:tabs>
                    <w:spacing w:before="1"/>
                    <w:ind w:left="739" w:right="17"/>
                  </w:pPr>
                  <w:r>
                    <w:t xml:space="preserve">Model how to use the </w:t>
                  </w:r>
                  <w:proofErr w:type="spellStart"/>
                  <w:r>
                    <w:t>Frayer</w:t>
                  </w:r>
                  <w:proofErr w:type="spellEnd"/>
                  <w:r>
                    <w:t xml:space="preserve"> Model to define a concept, using a simple example students can understand.</w:t>
                  </w:r>
                </w:p>
                <w:p w:rsidR="00137EEC" w:rsidRDefault="00646EFB">
                  <w:pPr>
                    <w:pStyle w:val="BodyText"/>
                    <w:numPr>
                      <w:ilvl w:val="0"/>
                      <w:numId w:val="2"/>
                    </w:numPr>
                    <w:tabs>
                      <w:tab w:val="left" w:pos="740"/>
                    </w:tabs>
                    <w:ind w:left="739" w:right="249"/>
                  </w:pPr>
                  <w:r>
                    <w:t xml:space="preserve">Have students brainstorm a list of words and ideas related to the concept and then work together to complete a </w:t>
                  </w:r>
                  <w:proofErr w:type="spellStart"/>
                  <w:r>
                    <w:t>Frayer</w:t>
                  </w:r>
                  <w:proofErr w:type="spellEnd"/>
                  <w:r>
                    <w:t xml:space="preserve"> Model. Students </w:t>
                  </w:r>
                  <w:r>
                    <w:rPr>
                      <w:spacing w:val="-3"/>
                    </w:rPr>
                    <w:t xml:space="preserve">may </w:t>
                  </w:r>
                  <w:r>
                    <w:t>need to use a dictionary or glossary for “clues.”</w:t>
                  </w:r>
                </w:p>
                <w:p w:rsidR="00137EEC" w:rsidRDefault="00646EFB">
                  <w:pPr>
                    <w:pStyle w:val="BodyText"/>
                    <w:numPr>
                      <w:ilvl w:val="0"/>
                      <w:numId w:val="2"/>
                    </w:numPr>
                    <w:tabs>
                      <w:tab w:val="left" w:pos="740"/>
                    </w:tabs>
                    <w:spacing w:line="252" w:lineRule="exact"/>
                    <w:ind w:hanging="361"/>
                  </w:pPr>
                  <w:r>
                    <w:t xml:space="preserve">Have students create a definition of the concept </w:t>
                  </w:r>
                  <w:r>
                    <w:rPr>
                      <w:spacing w:val="-3"/>
                    </w:rPr>
                    <w:t xml:space="preserve">in </w:t>
                  </w:r>
                  <w:r>
                    <w:t>their own</w:t>
                  </w:r>
                  <w:r>
                    <w:rPr>
                      <w:spacing w:val="-1"/>
                    </w:rPr>
                    <w:t xml:space="preserve"> </w:t>
                  </w:r>
                  <w:r>
                    <w:t>words.</w:t>
                  </w:r>
                </w:p>
              </w:txbxContent>
            </v:textbox>
            <w10:wrap anchorx="page" anchory="page"/>
          </v:shape>
        </w:pict>
      </w:r>
      <w:r>
        <w:pict>
          <v:shape id="_x0000_s1052" type="#_x0000_t202" style="position:absolute;margin-left:56.6pt;margin-top:360.3pt;width:405.15pt;height:52.5pt;z-index:-251809792;mso-position-horizontal-relative:page;mso-position-vertical-relative:page" filled="f" stroked="f">
            <v:textbox inset="0,0,0,0">
              <w:txbxContent>
                <w:p w:rsidR="00137EEC" w:rsidRDefault="00646EFB">
                  <w:pPr>
                    <w:spacing w:before="13"/>
                    <w:ind w:left="20"/>
                    <w:rPr>
                      <w:b/>
                    </w:rPr>
                  </w:pPr>
                  <w:r>
                    <w:rPr>
                      <w:b/>
                    </w:rPr>
                    <w:t>Extensions</w:t>
                  </w:r>
                </w:p>
                <w:p w:rsidR="00137EEC" w:rsidRDefault="00646EFB">
                  <w:pPr>
                    <w:pStyle w:val="BodyText"/>
                    <w:numPr>
                      <w:ilvl w:val="0"/>
                      <w:numId w:val="1"/>
                    </w:numPr>
                    <w:tabs>
                      <w:tab w:val="left" w:pos="880"/>
                    </w:tabs>
                    <w:spacing w:before="2"/>
                    <w:ind w:hanging="141"/>
                  </w:pPr>
                  <w:r>
                    <w:t>Describe rationale for examples and</w:t>
                  </w:r>
                  <w:r>
                    <w:rPr>
                      <w:spacing w:val="-7"/>
                    </w:rPr>
                    <w:t xml:space="preserve"> </w:t>
                  </w:r>
                  <w:r>
                    <w:t>non-examples.</w:t>
                  </w:r>
                </w:p>
                <w:p w:rsidR="00137EEC" w:rsidRDefault="00646EFB">
                  <w:pPr>
                    <w:pStyle w:val="BodyText"/>
                    <w:numPr>
                      <w:ilvl w:val="0"/>
                      <w:numId w:val="1"/>
                    </w:numPr>
                    <w:tabs>
                      <w:tab w:val="left" w:pos="880"/>
                    </w:tabs>
                    <w:spacing w:before="1"/>
                    <w:ind w:hanging="141"/>
                  </w:pPr>
                  <w:r>
                    <w:t xml:space="preserve">Use the </w:t>
                  </w:r>
                  <w:proofErr w:type="spellStart"/>
                  <w:r>
                    <w:t>Frayer</w:t>
                  </w:r>
                  <w:proofErr w:type="spellEnd"/>
                  <w:r>
                    <w:t xml:space="preserve"> Model as a note taking strategy during</w:t>
                  </w:r>
                  <w:r>
                    <w:rPr>
                      <w:spacing w:val="-10"/>
                    </w:rPr>
                    <w:t xml:space="preserve"> </w:t>
                  </w:r>
                  <w:r>
                    <w:t>reading.</w:t>
                  </w:r>
                </w:p>
                <w:p w:rsidR="00137EEC" w:rsidRDefault="00646EFB">
                  <w:pPr>
                    <w:pStyle w:val="BodyText"/>
                    <w:numPr>
                      <w:ilvl w:val="0"/>
                      <w:numId w:val="1"/>
                    </w:numPr>
                    <w:tabs>
                      <w:tab w:val="left" w:pos="880"/>
                    </w:tabs>
                    <w:spacing w:before="1"/>
                    <w:ind w:hanging="141"/>
                  </w:pPr>
                  <w:r>
                    <w:t>Change the titles of the boxes to include concept development</w:t>
                  </w:r>
                  <w:r>
                    <w:rPr>
                      <w:spacing w:val="-21"/>
                    </w:rPr>
                    <w:t xml:space="preserve"> </w:t>
                  </w:r>
                  <w:r>
                    <w:t>categories.</w:t>
                  </w:r>
                </w:p>
              </w:txbxContent>
            </v:textbox>
            <w10:wrap anchorx="page" anchory="page"/>
          </v:shape>
        </w:pict>
      </w:r>
    </w:p>
    <w:p w:rsidR="00137EEC" w:rsidRDefault="00137EEC">
      <w:pPr>
        <w:rPr>
          <w:rFonts w:ascii="Times New Roman"/>
          <w:sz w:val="17"/>
        </w:rPr>
        <w:sectPr w:rsidR="00137EEC">
          <w:pgSz w:w="15840" w:h="12240" w:orient="landscape"/>
          <w:pgMar w:top="0" w:right="0" w:bottom="0" w:left="0" w:header="720" w:footer="720" w:gutter="0"/>
          <w:cols w:space="720"/>
        </w:sectPr>
      </w:pPr>
      <w:bookmarkStart w:id="0" w:name="_GoBack"/>
      <w:bookmarkEnd w:id="0"/>
    </w:p>
    <w:p w:rsidR="00137EEC" w:rsidRDefault="00646EFB">
      <w:pPr>
        <w:rPr>
          <w:sz w:val="2"/>
          <w:szCs w:val="2"/>
        </w:rPr>
      </w:pPr>
      <w:r>
        <w:lastRenderedPageBreak/>
        <w:pict>
          <v:group id="_x0000_s1045" style="position:absolute;margin-left:60.7pt;margin-top:108.5pt;width:492.5pt;height:445.7pt;z-index:-251808768;mso-position-horizontal-relative:page;mso-position-vertical-relative:page" coordorigin="1214,2170" coordsize="9850,8914">
            <v:shape id="_x0000_s1051" style="position:absolute;left:1233;top:2179;width:9812;height:2" coordorigin="1234,2179" coordsize="9812,0" o:spt="100" adj="0,,0" path="m1234,2179r4896,m6149,2179r4896,e" filled="f" strokeweight=".96pt">
              <v:stroke joinstyle="round"/>
              <v:formulas/>
              <v:path arrowok="t" o:connecttype="segments"/>
            </v:shape>
            <v:shape id="_x0000_s1050" style="position:absolute;left:1233;top:7257;width:9812;height:2" coordorigin="1234,7258" coordsize="9812,0" o:spt="100" adj="0,,0" path="m1234,7258r4896,m6149,7258r4896,e" filled="f" strokeweight=".96pt">
              <v:stroke joinstyle="round"/>
              <v:formulas/>
              <v:path arrowok="t" o:connecttype="segments"/>
            </v:shape>
            <v:shape id="_x0000_s1049" style="position:absolute;left:1224;top:2169;width:4906;height:8914" coordorigin="1224,2170" coordsize="4906,8914" o:spt="100" adj="0,,0" path="m1224,2170r,8913m1234,11074r4896,e" filled="f" strokeweight=".96pt">
              <v:stroke joinstyle="round"/>
              <v:formulas/>
              <v:path arrowok="t" o:connecttype="segments"/>
            </v:shape>
            <v:line id="_x0000_s1048" style="position:absolute" from="6139,2170" to="6139,11083" strokeweight=".96pt"/>
            <v:line id="_x0000_s1047" style="position:absolute" from="6149,11074" to="11045,11074" strokeweight=".96pt"/>
            <v:line id="_x0000_s1046" style="position:absolute" from="11054,2170" to="11054,11083" strokeweight=".96pt"/>
            <w10:wrap anchorx="page" anchory="page"/>
          </v:group>
        </w:pict>
      </w:r>
      <w:r>
        <w:pict>
          <v:shape id="_x0000_s1044" type="#_x0000_t202" style="position:absolute;margin-left:261.55pt;margin-top:35.1pt;width:88.9pt;height:17.6pt;z-index:-251807744;mso-position-horizontal-relative:page;mso-position-vertical-relative:page" filled="f" stroked="f">
            <v:textbox inset="0,0,0,0">
              <w:txbxContent>
                <w:p w:rsidR="00137EEC" w:rsidRDefault="00646EFB">
                  <w:pPr>
                    <w:spacing w:before="9"/>
                    <w:ind w:left="20"/>
                    <w:rPr>
                      <w:b/>
                      <w:sz w:val="28"/>
                    </w:rPr>
                  </w:pPr>
                  <w:proofErr w:type="spellStart"/>
                  <w:r>
                    <w:rPr>
                      <w:b/>
                      <w:sz w:val="28"/>
                    </w:rPr>
                    <w:t>Frayer</w:t>
                  </w:r>
                  <w:proofErr w:type="spellEnd"/>
                  <w:r>
                    <w:rPr>
                      <w:b/>
                      <w:sz w:val="28"/>
                    </w:rPr>
                    <w:t xml:space="preserve"> Model</w:t>
                  </w:r>
                </w:p>
              </w:txbxContent>
            </v:textbox>
            <w10:wrap anchorx="page" anchory="page"/>
          </v:shape>
        </w:pict>
      </w:r>
      <w:r>
        <w:pict>
          <v:shape id="_x0000_s1043" type="#_x0000_t202" style="position:absolute;margin-left:56.6pt;margin-top:94.6pt;width:112.75pt;height:14.35pt;z-index:-251806720;mso-position-horizontal-relative:page;mso-position-vertical-relative:page" filled="f" stroked="f">
            <v:textbox inset="0,0,0,0">
              <w:txbxContent>
                <w:p w:rsidR="00137EEC" w:rsidRDefault="00646EFB">
                  <w:pPr>
                    <w:spacing w:before="13"/>
                    <w:ind w:left="20"/>
                    <w:rPr>
                      <w:i/>
                    </w:rPr>
                  </w:pPr>
                  <w:r>
                    <w:rPr>
                      <w:i/>
                    </w:rPr>
                    <w:t>Cross Content Sample</w:t>
                  </w:r>
                </w:p>
              </w:txbxContent>
            </v:textbox>
            <w10:wrap anchorx="page" anchory="page"/>
          </v:shape>
        </w:pict>
      </w:r>
      <w:r>
        <w:pict>
          <v:shape id="_x0000_s1042" type="#_x0000_t202" style="position:absolute;margin-left:56.6pt;margin-top:553.15pt;width:474.15pt;height:24.8pt;z-index:-251805696;mso-position-horizontal-relative:page;mso-position-vertical-relative:page" filled="f" stroked="f">
            <v:textbox inset="0,0,0,0">
              <w:txbxContent>
                <w:p w:rsidR="00137EEC" w:rsidRDefault="00646EFB">
                  <w:pPr>
                    <w:spacing w:before="15"/>
                    <w:ind w:left="20" w:right="4"/>
                    <w:rPr>
                      <w:sz w:val="20"/>
                    </w:rPr>
                  </w:pPr>
                  <w:r>
                    <w:rPr>
                      <w:sz w:val="20"/>
                    </w:rPr>
                    <w:t>Public Consulting Group’s Center for Resource Management, in partnership with the Council of Chief State School Officers (August 2007)</w:t>
                  </w:r>
                </w:p>
              </w:txbxContent>
            </v:textbox>
            <w10:wrap anchorx="page" anchory="page"/>
          </v:shape>
        </w:pict>
      </w:r>
      <w:r>
        <w:pict>
          <v:shape id="_x0000_s1041" type="#_x0000_t202" style="position:absolute;margin-left:61.2pt;margin-top:108.95pt;width:245.8pt;height:253.95pt;z-index:-251804672;mso-position-horizontal-relative:page;mso-position-vertical-relative:page" filled="f" stroked="f">
            <v:textbox inset="0,0,0,0">
              <w:txbxContent>
                <w:p w:rsidR="00137EEC" w:rsidRDefault="00646EFB">
                  <w:pPr>
                    <w:ind w:left="110"/>
                    <w:rPr>
                      <w:b/>
                    </w:rPr>
                  </w:pPr>
                  <w:proofErr w:type="spellStart"/>
                  <w:r>
                    <w:rPr>
                      <w:b/>
                    </w:rPr>
                    <w:t>Frayer</w:t>
                  </w:r>
                  <w:proofErr w:type="spellEnd"/>
                  <w:r>
                    <w:rPr>
                      <w:b/>
                    </w:rPr>
                    <w:t xml:space="preserve"> Model English Language Arts</w:t>
                  </w:r>
                </w:p>
                <w:p w:rsidR="00137EEC" w:rsidRDefault="00137EEC">
                  <w:pPr>
                    <w:pStyle w:val="BodyText"/>
                    <w:spacing w:before="9"/>
                    <w:rPr>
                      <w:b/>
                      <w:sz w:val="21"/>
                    </w:rPr>
                  </w:pPr>
                </w:p>
                <w:p w:rsidR="00137EEC" w:rsidRDefault="00646EFB">
                  <w:pPr>
                    <w:pStyle w:val="BodyText"/>
                    <w:spacing w:line="244" w:lineRule="auto"/>
                    <w:ind w:left="110" w:right="211"/>
                  </w:pPr>
                  <w:r>
                    <w:rPr>
                      <w:i/>
                    </w:rPr>
                    <w:t xml:space="preserve">During </w:t>
                  </w:r>
                  <w:r>
                    <w:t xml:space="preserve">and </w:t>
                  </w:r>
                  <w:r>
                    <w:rPr>
                      <w:i/>
                    </w:rPr>
                    <w:t xml:space="preserve">after </w:t>
                  </w:r>
                  <w:r>
                    <w:t>reading a novel independently after class</w:t>
                  </w:r>
                  <w:r>
                    <w:t xml:space="preserve"> study of literary devices</w:t>
                  </w:r>
                </w:p>
                <w:p w:rsidR="00137EEC" w:rsidRDefault="00137EEC">
                  <w:pPr>
                    <w:pStyle w:val="BodyText"/>
                    <w:spacing w:before="6"/>
                    <w:rPr>
                      <w:sz w:val="21"/>
                    </w:rPr>
                  </w:pPr>
                </w:p>
                <w:p w:rsidR="00137EEC" w:rsidRDefault="00646EFB">
                  <w:pPr>
                    <w:pStyle w:val="BodyText"/>
                    <w:ind w:left="110" w:right="115"/>
                  </w:pPr>
                  <w:r>
                    <w:t xml:space="preserve">Have students identify the predominant literary device used in their novel, such as figurative language, symbols, or personification. On poster board, they should write the device in the center of a </w:t>
                  </w:r>
                  <w:proofErr w:type="spellStart"/>
                  <w:r>
                    <w:t>Frayer</w:t>
                  </w:r>
                  <w:proofErr w:type="spellEnd"/>
                  <w:r>
                    <w:t xml:space="preserve"> Model template and com</w:t>
                  </w:r>
                  <w:r>
                    <w:t>plete the four quadrants, leading to a definition of the literary device.</w:t>
                  </w:r>
                </w:p>
                <w:p w:rsidR="00137EEC" w:rsidRDefault="00137EEC">
                  <w:pPr>
                    <w:pStyle w:val="BodyText"/>
                    <w:spacing w:before="2"/>
                  </w:pPr>
                </w:p>
                <w:p w:rsidR="00137EEC" w:rsidRDefault="00646EFB">
                  <w:pPr>
                    <w:pStyle w:val="BodyText"/>
                    <w:ind w:left="110" w:right="139"/>
                    <w:jc w:val="both"/>
                  </w:pPr>
                  <w:r>
                    <w:t>Post the charts around the classroom to remind students of the literary devices that can be used when writing.</w:t>
                  </w:r>
                </w:p>
                <w:p w:rsidR="00137EEC" w:rsidRDefault="00137EEC">
                  <w:pPr>
                    <w:pStyle w:val="BodyText"/>
                    <w:spacing w:before="4"/>
                    <w:ind w:left="40"/>
                    <w:rPr>
                      <w:sz w:val="17"/>
                    </w:rPr>
                  </w:pPr>
                </w:p>
              </w:txbxContent>
            </v:textbox>
            <w10:wrap anchorx="page" anchory="page"/>
          </v:shape>
        </w:pict>
      </w:r>
      <w:r>
        <w:pict>
          <v:shape id="_x0000_s1040" type="#_x0000_t202" style="position:absolute;margin-left:306.95pt;margin-top:108.95pt;width:245.8pt;height:253.95pt;z-index:-251803648;mso-position-horizontal-relative:page;mso-position-vertical-relative:page" filled="f" stroked="f">
            <v:textbox inset="0,0,0,0">
              <w:txbxContent>
                <w:p w:rsidR="00137EEC" w:rsidRDefault="00646EFB">
                  <w:pPr>
                    <w:ind w:left="105"/>
                    <w:rPr>
                      <w:b/>
                    </w:rPr>
                  </w:pPr>
                  <w:r>
                    <w:rPr>
                      <w:b/>
                    </w:rPr>
                    <w:t>Mathematics</w:t>
                  </w:r>
                </w:p>
                <w:p w:rsidR="00137EEC" w:rsidRDefault="00137EEC">
                  <w:pPr>
                    <w:pStyle w:val="BodyText"/>
                    <w:spacing w:before="9"/>
                    <w:rPr>
                      <w:b/>
                      <w:sz w:val="21"/>
                    </w:rPr>
                  </w:pPr>
                </w:p>
                <w:p w:rsidR="00137EEC" w:rsidRDefault="00646EFB">
                  <w:pPr>
                    <w:pStyle w:val="BodyText"/>
                    <w:spacing w:line="242" w:lineRule="auto"/>
                    <w:ind w:left="105" w:right="327"/>
                  </w:pPr>
                  <w:r>
                    <w:rPr>
                      <w:i/>
                    </w:rPr>
                    <w:t xml:space="preserve">Before, during, </w:t>
                  </w:r>
                  <w:r>
                    <w:t xml:space="preserve">and </w:t>
                  </w:r>
                  <w:r>
                    <w:rPr>
                      <w:i/>
                    </w:rPr>
                    <w:t xml:space="preserve">after </w:t>
                  </w:r>
                  <w:r>
                    <w:t>reading the relatively easy first chapter on coordinates and directed line segments in the complex textbook for analytic geometry</w:t>
                  </w:r>
                </w:p>
                <w:p w:rsidR="00137EEC" w:rsidRDefault="00137EEC">
                  <w:pPr>
                    <w:pStyle w:val="BodyText"/>
                    <w:spacing w:before="9"/>
                    <w:rPr>
                      <w:sz w:val="21"/>
                    </w:rPr>
                  </w:pPr>
                </w:p>
                <w:p w:rsidR="00137EEC" w:rsidRDefault="00646EFB">
                  <w:pPr>
                    <w:pStyle w:val="BodyText"/>
                    <w:ind w:left="105" w:right="158"/>
                  </w:pPr>
                  <w:r>
                    <w:t xml:space="preserve">Initiate a class habit of creating </w:t>
                  </w:r>
                  <w:proofErr w:type="spellStart"/>
                  <w:r>
                    <w:t>Frayer</w:t>
                  </w:r>
                  <w:proofErr w:type="spellEnd"/>
                  <w:r>
                    <w:t xml:space="preserve"> Model examples of analytic geometry terms that can be duplicated and kept in the fr</w:t>
                  </w:r>
                  <w:r>
                    <w:t>ont of their math notebook, starting with the easier terms that were taught in earlier math courses. Have students work in small groups to create definitions of the key terms, such as real numbers, rational numbers, periodic decimals, line segments, and co</w:t>
                  </w:r>
                  <w:r>
                    <w:t xml:space="preserve">ordinates. Gradually have students become independent </w:t>
                  </w:r>
                  <w:r>
                    <w:rPr>
                      <w:spacing w:val="-3"/>
                    </w:rPr>
                    <w:t xml:space="preserve">in </w:t>
                  </w:r>
                  <w:r>
                    <w:t xml:space="preserve">creating </w:t>
                  </w:r>
                  <w:proofErr w:type="spellStart"/>
                  <w:r>
                    <w:t>Frayer</w:t>
                  </w:r>
                  <w:proofErr w:type="spellEnd"/>
                  <w:r>
                    <w:t xml:space="preserve"> Model definitions of essential course concepts.</w:t>
                  </w:r>
                </w:p>
                <w:p w:rsidR="00137EEC" w:rsidRDefault="00137EEC">
                  <w:pPr>
                    <w:pStyle w:val="BodyText"/>
                    <w:spacing w:before="4"/>
                    <w:ind w:left="40"/>
                    <w:rPr>
                      <w:sz w:val="17"/>
                    </w:rPr>
                  </w:pPr>
                </w:p>
              </w:txbxContent>
            </v:textbox>
            <w10:wrap anchorx="page" anchory="page"/>
          </v:shape>
        </w:pict>
      </w:r>
      <w:r>
        <w:pict>
          <v:shape id="_x0000_s1039" type="#_x0000_t202" style="position:absolute;margin-left:61.2pt;margin-top:362.9pt;width:245.8pt;height:190.8pt;z-index:-251802624;mso-position-horizontal-relative:page;mso-position-vertical-relative:page" filled="f" stroked="f">
            <v:textbox inset="0,0,0,0">
              <w:txbxContent>
                <w:p w:rsidR="00137EEC" w:rsidRDefault="00646EFB">
                  <w:pPr>
                    <w:ind w:left="110"/>
                    <w:rPr>
                      <w:b/>
                    </w:rPr>
                  </w:pPr>
                  <w:r>
                    <w:rPr>
                      <w:b/>
                    </w:rPr>
                    <w:t>Science</w:t>
                  </w:r>
                </w:p>
                <w:p w:rsidR="00137EEC" w:rsidRDefault="00137EEC">
                  <w:pPr>
                    <w:pStyle w:val="BodyText"/>
                    <w:spacing w:before="9"/>
                    <w:rPr>
                      <w:b/>
                      <w:sz w:val="21"/>
                    </w:rPr>
                  </w:pPr>
                </w:p>
                <w:p w:rsidR="00137EEC" w:rsidRDefault="00646EFB">
                  <w:pPr>
                    <w:pStyle w:val="BodyText"/>
                    <w:spacing w:line="244" w:lineRule="auto"/>
                    <w:ind w:left="110" w:right="285"/>
                  </w:pPr>
                  <w:r>
                    <w:rPr>
                      <w:i/>
                    </w:rPr>
                    <w:t xml:space="preserve">Before </w:t>
                  </w:r>
                  <w:r>
                    <w:t xml:space="preserve">and </w:t>
                  </w:r>
                  <w:r>
                    <w:rPr>
                      <w:i/>
                    </w:rPr>
                    <w:t xml:space="preserve">after </w:t>
                  </w:r>
                  <w:r>
                    <w:t>viewing a video about the properties and changes of properties in matter</w:t>
                  </w:r>
                </w:p>
                <w:p w:rsidR="00137EEC" w:rsidRDefault="00137EEC">
                  <w:pPr>
                    <w:pStyle w:val="BodyText"/>
                    <w:spacing w:before="6"/>
                    <w:rPr>
                      <w:sz w:val="21"/>
                    </w:rPr>
                  </w:pPr>
                </w:p>
                <w:p w:rsidR="00137EEC" w:rsidRDefault="00646EFB">
                  <w:pPr>
                    <w:pStyle w:val="BodyText"/>
                    <w:ind w:left="110" w:right="115"/>
                  </w:pPr>
                  <w:r>
                    <w:t xml:space="preserve">Before the video, use the </w:t>
                  </w:r>
                  <w:proofErr w:type="spellStart"/>
                  <w:r>
                    <w:t>Fraye</w:t>
                  </w:r>
                  <w:r>
                    <w:t>r</w:t>
                  </w:r>
                  <w:proofErr w:type="spellEnd"/>
                  <w:r>
                    <w:t xml:space="preserve"> Model strategy for one of the film’s concepts, telling students they will be creating a </w:t>
                  </w:r>
                  <w:proofErr w:type="spellStart"/>
                  <w:r>
                    <w:t>Frayer</w:t>
                  </w:r>
                  <w:proofErr w:type="spellEnd"/>
                  <w:r>
                    <w:t xml:space="preserve"> Model for a term or concept they do not fully understand during the video. After the video, have students work in pairs to create a </w:t>
                  </w:r>
                  <w:proofErr w:type="spellStart"/>
                  <w:r>
                    <w:t>Frayer</w:t>
                  </w:r>
                  <w:proofErr w:type="spellEnd"/>
                  <w:r>
                    <w:t xml:space="preserve"> Model for the term o</w:t>
                  </w:r>
                  <w:r>
                    <w:t xml:space="preserve">r concept each student found difficult. Have each pair exchange their </w:t>
                  </w:r>
                  <w:proofErr w:type="spellStart"/>
                  <w:r>
                    <w:t>Frayer</w:t>
                  </w:r>
                  <w:proofErr w:type="spellEnd"/>
                  <w:r>
                    <w:t xml:space="preserve"> Models with another pair and offer feedback and additional</w:t>
                  </w:r>
                  <w:r>
                    <w:rPr>
                      <w:spacing w:val="-12"/>
                    </w:rPr>
                    <w:t xml:space="preserve"> </w:t>
                  </w:r>
                  <w:r>
                    <w:t>ideas.</w:t>
                  </w:r>
                </w:p>
                <w:p w:rsidR="00137EEC" w:rsidRDefault="00137EEC">
                  <w:pPr>
                    <w:pStyle w:val="BodyText"/>
                    <w:spacing w:before="4"/>
                    <w:ind w:left="40"/>
                    <w:rPr>
                      <w:sz w:val="17"/>
                    </w:rPr>
                  </w:pPr>
                </w:p>
              </w:txbxContent>
            </v:textbox>
            <w10:wrap anchorx="page" anchory="page"/>
          </v:shape>
        </w:pict>
      </w:r>
      <w:r>
        <w:pict>
          <v:shape id="_x0000_s1038" type="#_x0000_t202" style="position:absolute;margin-left:306.95pt;margin-top:362.9pt;width:245.8pt;height:190.8pt;z-index:-251801600;mso-position-horizontal-relative:page;mso-position-vertical-relative:page" filled="f" stroked="f">
            <v:textbox inset="0,0,0,0">
              <w:txbxContent>
                <w:p w:rsidR="00137EEC" w:rsidRDefault="00646EFB">
                  <w:pPr>
                    <w:ind w:left="105"/>
                    <w:rPr>
                      <w:b/>
                    </w:rPr>
                  </w:pPr>
                  <w:r>
                    <w:rPr>
                      <w:b/>
                    </w:rPr>
                    <w:t>Social Studies</w:t>
                  </w:r>
                </w:p>
                <w:p w:rsidR="00137EEC" w:rsidRDefault="00137EEC">
                  <w:pPr>
                    <w:pStyle w:val="BodyText"/>
                    <w:spacing w:before="9"/>
                    <w:rPr>
                      <w:b/>
                      <w:sz w:val="21"/>
                    </w:rPr>
                  </w:pPr>
                </w:p>
                <w:p w:rsidR="00137EEC" w:rsidRDefault="00646EFB">
                  <w:pPr>
                    <w:pStyle w:val="BodyText"/>
                    <w:spacing w:line="244" w:lineRule="auto"/>
                    <w:ind w:left="105" w:right="144"/>
                  </w:pPr>
                  <w:r>
                    <w:rPr>
                      <w:i/>
                    </w:rPr>
                    <w:t xml:space="preserve">Before, during, </w:t>
                  </w:r>
                  <w:r>
                    <w:t xml:space="preserve">and </w:t>
                  </w:r>
                  <w:r>
                    <w:rPr>
                      <w:i/>
                    </w:rPr>
                    <w:t xml:space="preserve">after </w:t>
                  </w:r>
                  <w:r>
                    <w:t>reading about and taking a self-assessment of personality styles in a psychology</w:t>
                  </w:r>
                  <w:r>
                    <w:rPr>
                      <w:spacing w:val="3"/>
                    </w:rPr>
                    <w:t xml:space="preserve"> </w:t>
                  </w:r>
                  <w:r>
                    <w:t>course</w:t>
                  </w:r>
                </w:p>
                <w:p w:rsidR="00137EEC" w:rsidRDefault="00137EEC">
                  <w:pPr>
                    <w:pStyle w:val="BodyText"/>
                    <w:spacing w:before="2"/>
                    <w:rPr>
                      <w:sz w:val="21"/>
                    </w:rPr>
                  </w:pPr>
                </w:p>
                <w:p w:rsidR="00137EEC" w:rsidRDefault="00646EFB">
                  <w:pPr>
                    <w:pStyle w:val="BodyText"/>
                    <w:ind w:left="105" w:right="114"/>
                  </w:pPr>
                  <w:r>
                    <w:t xml:space="preserve">Have each student create a </w:t>
                  </w:r>
                  <w:proofErr w:type="spellStart"/>
                  <w:r>
                    <w:t>Frayer</w:t>
                  </w:r>
                  <w:proofErr w:type="spellEnd"/>
                  <w:r>
                    <w:t xml:space="preserve"> Model about his/her personality style that was revealed in the self-assessment, working alone or with others</w:t>
                  </w:r>
                  <w:r>
                    <w:rPr>
                      <w:spacing w:val="-17"/>
                    </w:rPr>
                    <w:t xml:space="preserve"> </w:t>
                  </w:r>
                  <w:r>
                    <w:t xml:space="preserve">of the same style, as they prefer. Then, group students with different styles together to share their </w:t>
                  </w:r>
                  <w:proofErr w:type="spellStart"/>
                  <w:r>
                    <w:t>Frayer</w:t>
                  </w:r>
                  <w:proofErr w:type="spellEnd"/>
                  <w:r>
                    <w:t xml:space="preserve"> Models and explain their differing traits and</w:t>
                  </w:r>
                  <w:r>
                    <w:rPr>
                      <w:spacing w:val="3"/>
                    </w:rPr>
                    <w:t xml:space="preserve"> </w:t>
                  </w:r>
                  <w:r>
                    <w:t>behaviors.</w:t>
                  </w:r>
                </w:p>
                <w:p w:rsidR="00137EEC" w:rsidRDefault="00137EEC">
                  <w:pPr>
                    <w:pStyle w:val="BodyText"/>
                    <w:spacing w:before="4"/>
                    <w:ind w:left="40"/>
                    <w:rPr>
                      <w:sz w:val="17"/>
                    </w:rPr>
                  </w:pPr>
                </w:p>
              </w:txbxContent>
            </v:textbox>
            <w10:wrap anchorx="page" anchory="page"/>
          </v:shape>
        </w:pict>
      </w:r>
    </w:p>
    <w:p w:rsidR="00137EEC" w:rsidRDefault="00137EEC">
      <w:pPr>
        <w:rPr>
          <w:sz w:val="2"/>
          <w:szCs w:val="2"/>
        </w:rPr>
        <w:sectPr w:rsidR="00137EEC">
          <w:pgSz w:w="12240" w:h="15840"/>
          <w:pgMar w:top="700" w:right="1080" w:bottom="280" w:left="1020" w:header="720" w:footer="720" w:gutter="0"/>
          <w:cols w:space="720"/>
        </w:sectPr>
      </w:pPr>
    </w:p>
    <w:p w:rsidR="00137EEC" w:rsidRDefault="00137EEC">
      <w:pPr>
        <w:rPr>
          <w:sz w:val="2"/>
          <w:szCs w:val="2"/>
        </w:rPr>
      </w:pPr>
    </w:p>
    <w:sectPr w:rsidR="00137EEC">
      <w:pgSz w:w="15840" w:h="12240" w:orient="landscape"/>
      <w:pgMar w:top="10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739"/>
    <w:multiLevelType w:val="hybridMultilevel"/>
    <w:tmpl w:val="8D7EA954"/>
    <w:lvl w:ilvl="0" w:tplc="A05C5198">
      <w:start w:val="1"/>
      <w:numFmt w:val="decimal"/>
      <w:lvlText w:val="%1."/>
      <w:lvlJc w:val="left"/>
      <w:pPr>
        <w:ind w:left="740" w:hanging="360"/>
        <w:jc w:val="left"/>
      </w:pPr>
      <w:rPr>
        <w:rFonts w:ascii="Arial" w:eastAsia="Arial" w:hAnsi="Arial" w:cs="Arial" w:hint="default"/>
        <w:spacing w:val="0"/>
        <w:w w:val="100"/>
        <w:sz w:val="22"/>
        <w:szCs w:val="22"/>
      </w:rPr>
    </w:lvl>
    <w:lvl w:ilvl="1" w:tplc="874E4282">
      <w:numFmt w:val="bullet"/>
      <w:lvlText w:val="•"/>
      <w:lvlJc w:val="left"/>
      <w:pPr>
        <w:ind w:left="1651" w:hanging="360"/>
      </w:pPr>
      <w:rPr>
        <w:rFonts w:hint="default"/>
      </w:rPr>
    </w:lvl>
    <w:lvl w:ilvl="2" w:tplc="F5DA318A">
      <w:numFmt w:val="bullet"/>
      <w:lvlText w:val="•"/>
      <w:lvlJc w:val="left"/>
      <w:pPr>
        <w:ind w:left="2563" w:hanging="360"/>
      </w:pPr>
      <w:rPr>
        <w:rFonts w:hint="default"/>
      </w:rPr>
    </w:lvl>
    <w:lvl w:ilvl="3" w:tplc="F90615D2">
      <w:numFmt w:val="bullet"/>
      <w:lvlText w:val="•"/>
      <w:lvlJc w:val="left"/>
      <w:pPr>
        <w:ind w:left="3475" w:hanging="360"/>
      </w:pPr>
      <w:rPr>
        <w:rFonts w:hint="default"/>
      </w:rPr>
    </w:lvl>
    <w:lvl w:ilvl="4" w:tplc="72B4E11A">
      <w:numFmt w:val="bullet"/>
      <w:lvlText w:val="•"/>
      <w:lvlJc w:val="left"/>
      <w:pPr>
        <w:ind w:left="4387" w:hanging="360"/>
      </w:pPr>
      <w:rPr>
        <w:rFonts w:hint="default"/>
      </w:rPr>
    </w:lvl>
    <w:lvl w:ilvl="5" w:tplc="2580FE88">
      <w:numFmt w:val="bullet"/>
      <w:lvlText w:val="•"/>
      <w:lvlJc w:val="left"/>
      <w:pPr>
        <w:ind w:left="5299" w:hanging="360"/>
      </w:pPr>
      <w:rPr>
        <w:rFonts w:hint="default"/>
      </w:rPr>
    </w:lvl>
    <w:lvl w:ilvl="6" w:tplc="6E620AD6">
      <w:numFmt w:val="bullet"/>
      <w:lvlText w:val="•"/>
      <w:lvlJc w:val="left"/>
      <w:pPr>
        <w:ind w:left="6210" w:hanging="360"/>
      </w:pPr>
      <w:rPr>
        <w:rFonts w:hint="default"/>
      </w:rPr>
    </w:lvl>
    <w:lvl w:ilvl="7" w:tplc="EF3EA510">
      <w:numFmt w:val="bullet"/>
      <w:lvlText w:val="•"/>
      <w:lvlJc w:val="left"/>
      <w:pPr>
        <w:ind w:left="7122" w:hanging="360"/>
      </w:pPr>
      <w:rPr>
        <w:rFonts w:hint="default"/>
      </w:rPr>
    </w:lvl>
    <w:lvl w:ilvl="8" w:tplc="EC46B7DA">
      <w:numFmt w:val="bullet"/>
      <w:lvlText w:val="•"/>
      <w:lvlJc w:val="left"/>
      <w:pPr>
        <w:ind w:left="8034" w:hanging="360"/>
      </w:pPr>
      <w:rPr>
        <w:rFonts w:hint="default"/>
      </w:rPr>
    </w:lvl>
  </w:abstractNum>
  <w:abstractNum w:abstractNumId="1">
    <w:nsid w:val="1605791C"/>
    <w:multiLevelType w:val="hybridMultilevel"/>
    <w:tmpl w:val="DCF8B624"/>
    <w:lvl w:ilvl="0" w:tplc="174C4338">
      <w:numFmt w:val="bullet"/>
      <w:lvlText w:val="•"/>
      <w:lvlJc w:val="left"/>
      <w:pPr>
        <w:ind w:left="879" w:hanging="140"/>
      </w:pPr>
      <w:rPr>
        <w:rFonts w:ascii="Arial" w:eastAsia="Arial" w:hAnsi="Arial" w:cs="Arial" w:hint="default"/>
        <w:w w:val="100"/>
        <w:sz w:val="22"/>
        <w:szCs w:val="22"/>
      </w:rPr>
    </w:lvl>
    <w:lvl w:ilvl="1" w:tplc="408CCB98">
      <w:numFmt w:val="bullet"/>
      <w:lvlText w:val="•"/>
      <w:lvlJc w:val="left"/>
      <w:pPr>
        <w:ind w:left="1602" w:hanging="140"/>
      </w:pPr>
      <w:rPr>
        <w:rFonts w:hint="default"/>
      </w:rPr>
    </w:lvl>
    <w:lvl w:ilvl="2" w:tplc="FF2A948C">
      <w:numFmt w:val="bullet"/>
      <w:lvlText w:val="•"/>
      <w:lvlJc w:val="left"/>
      <w:pPr>
        <w:ind w:left="2324" w:hanging="140"/>
      </w:pPr>
      <w:rPr>
        <w:rFonts w:hint="default"/>
      </w:rPr>
    </w:lvl>
    <w:lvl w:ilvl="3" w:tplc="52CCBF06">
      <w:numFmt w:val="bullet"/>
      <w:lvlText w:val="•"/>
      <w:lvlJc w:val="left"/>
      <w:pPr>
        <w:ind w:left="3046" w:hanging="140"/>
      </w:pPr>
      <w:rPr>
        <w:rFonts w:hint="default"/>
      </w:rPr>
    </w:lvl>
    <w:lvl w:ilvl="4" w:tplc="D96A5918">
      <w:numFmt w:val="bullet"/>
      <w:lvlText w:val="•"/>
      <w:lvlJc w:val="left"/>
      <w:pPr>
        <w:ind w:left="3769" w:hanging="140"/>
      </w:pPr>
      <w:rPr>
        <w:rFonts w:hint="default"/>
      </w:rPr>
    </w:lvl>
    <w:lvl w:ilvl="5" w:tplc="54AE252A">
      <w:numFmt w:val="bullet"/>
      <w:lvlText w:val="•"/>
      <w:lvlJc w:val="left"/>
      <w:pPr>
        <w:ind w:left="4491" w:hanging="140"/>
      </w:pPr>
      <w:rPr>
        <w:rFonts w:hint="default"/>
      </w:rPr>
    </w:lvl>
    <w:lvl w:ilvl="6" w:tplc="0672C3D2">
      <w:numFmt w:val="bullet"/>
      <w:lvlText w:val="•"/>
      <w:lvlJc w:val="left"/>
      <w:pPr>
        <w:ind w:left="5213" w:hanging="140"/>
      </w:pPr>
      <w:rPr>
        <w:rFonts w:hint="default"/>
      </w:rPr>
    </w:lvl>
    <w:lvl w:ilvl="7" w:tplc="DE2CC492">
      <w:numFmt w:val="bullet"/>
      <w:lvlText w:val="•"/>
      <w:lvlJc w:val="left"/>
      <w:pPr>
        <w:ind w:left="5936" w:hanging="140"/>
      </w:pPr>
      <w:rPr>
        <w:rFonts w:hint="default"/>
      </w:rPr>
    </w:lvl>
    <w:lvl w:ilvl="8" w:tplc="A5C4DC46">
      <w:numFmt w:val="bullet"/>
      <w:lvlText w:val="•"/>
      <w:lvlJc w:val="left"/>
      <w:pPr>
        <w:ind w:left="6658" w:hanging="140"/>
      </w:pPr>
      <w:rPr>
        <w:rFonts w:hint="default"/>
      </w:rPr>
    </w:lvl>
  </w:abstractNum>
  <w:abstractNum w:abstractNumId="2">
    <w:nsid w:val="5D99040D"/>
    <w:multiLevelType w:val="hybridMultilevel"/>
    <w:tmpl w:val="114E60AC"/>
    <w:lvl w:ilvl="0" w:tplc="0E46D75E">
      <w:numFmt w:val="bullet"/>
      <w:lvlText w:val="•"/>
      <w:lvlJc w:val="left"/>
      <w:pPr>
        <w:ind w:left="922" w:hanging="140"/>
      </w:pPr>
      <w:rPr>
        <w:rFonts w:ascii="Arial" w:eastAsia="Arial" w:hAnsi="Arial" w:cs="Arial" w:hint="default"/>
        <w:w w:val="100"/>
        <w:sz w:val="22"/>
        <w:szCs w:val="22"/>
      </w:rPr>
    </w:lvl>
    <w:lvl w:ilvl="1" w:tplc="B1C42182">
      <w:numFmt w:val="bullet"/>
      <w:lvlText w:val="•"/>
      <w:lvlJc w:val="left"/>
      <w:pPr>
        <w:ind w:left="1778" w:hanging="140"/>
      </w:pPr>
      <w:rPr>
        <w:rFonts w:hint="default"/>
      </w:rPr>
    </w:lvl>
    <w:lvl w:ilvl="2" w:tplc="CCDC8D10">
      <w:numFmt w:val="bullet"/>
      <w:lvlText w:val="•"/>
      <w:lvlJc w:val="left"/>
      <w:pPr>
        <w:ind w:left="2636" w:hanging="140"/>
      </w:pPr>
      <w:rPr>
        <w:rFonts w:hint="default"/>
      </w:rPr>
    </w:lvl>
    <w:lvl w:ilvl="3" w:tplc="11869CE0">
      <w:numFmt w:val="bullet"/>
      <w:lvlText w:val="•"/>
      <w:lvlJc w:val="left"/>
      <w:pPr>
        <w:ind w:left="3494" w:hanging="140"/>
      </w:pPr>
      <w:rPr>
        <w:rFonts w:hint="default"/>
      </w:rPr>
    </w:lvl>
    <w:lvl w:ilvl="4" w:tplc="CA4A192C">
      <w:numFmt w:val="bullet"/>
      <w:lvlText w:val="•"/>
      <w:lvlJc w:val="left"/>
      <w:pPr>
        <w:ind w:left="4353" w:hanging="140"/>
      </w:pPr>
      <w:rPr>
        <w:rFonts w:hint="default"/>
      </w:rPr>
    </w:lvl>
    <w:lvl w:ilvl="5" w:tplc="FD1841DC">
      <w:numFmt w:val="bullet"/>
      <w:lvlText w:val="•"/>
      <w:lvlJc w:val="left"/>
      <w:pPr>
        <w:ind w:left="5211" w:hanging="140"/>
      </w:pPr>
      <w:rPr>
        <w:rFonts w:hint="default"/>
      </w:rPr>
    </w:lvl>
    <w:lvl w:ilvl="6" w:tplc="07F248A2">
      <w:numFmt w:val="bullet"/>
      <w:lvlText w:val="•"/>
      <w:lvlJc w:val="left"/>
      <w:pPr>
        <w:ind w:left="6069" w:hanging="140"/>
      </w:pPr>
      <w:rPr>
        <w:rFonts w:hint="default"/>
      </w:rPr>
    </w:lvl>
    <w:lvl w:ilvl="7" w:tplc="CDA022B2">
      <w:numFmt w:val="bullet"/>
      <w:lvlText w:val="•"/>
      <w:lvlJc w:val="left"/>
      <w:pPr>
        <w:ind w:left="6928" w:hanging="140"/>
      </w:pPr>
      <w:rPr>
        <w:rFonts w:hint="default"/>
      </w:rPr>
    </w:lvl>
    <w:lvl w:ilvl="8" w:tplc="7DE056AE">
      <w:numFmt w:val="bullet"/>
      <w:lvlText w:val="•"/>
      <w:lvlJc w:val="left"/>
      <w:pPr>
        <w:ind w:left="7786" w:hanging="1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37EEC"/>
    <w:rsid w:val="00137EEC"/>
    <w:rsid w:val="00646EF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23D11607-BAA1-44EA-AE8A-E4606F0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Frayer Model</dc:title>
  <dc:creator>jessica.vezina</dc:creator>
  <cp:lastModifiedBy>MD SHAJEDUL ISLAM</cp:lastModifiedBy>
  <cp:revision>2</cp:revision>
  <dcterms:created xsi:type="dcterms:W3CDTF">2020-04-03T13:52:00Z</dcterms:created>
  <dcterms:modified xsi:type="dcterms:W3CDTF">2020-04-03T15:24:00Z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Creator">
    <vt:lpwstr>Microsoft Word - Frayer Model</vt:lpwstr>
  </property>
  <property fmtid="{D5CDD505-2E9C-101B-9397-08002B2CF9AE}" pid="4" name="LastSaved">
    <vt:filetime>2010-07-02T00:00:00Z</vt:filetime>
  </property>
</Properties>
</file>