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940" w:type="dxa"/>
        <w:tblLook w:val="04A0" w:firstRow="1" w:lastRow="0" w:firstColumn="1" w:lastColumn="0" w:noHBand="0" w:noVBand="1"/>
      </w:tblPr>
      <w:tblGrid>
        <w:gridCol w:w="520"/>
        <w:gridCol w:w="4725"/>
        <w:gridCol w:w="620"/>
        <w:gridCol w:w="2073"/>
        <w:gridCol w:w="620"/>
        <w:gridCol w:w="300"/>
        <w:gridCol w:w="1583"/>
        <w:gridCol w:w="308"/>
        <w:gridCol w:w="620"/>
        <w:gridCol w:w="300"/>
        <w:gridCol w:w="1611"/>
        <w:gridCol w:w="300"/>
        <w:gridCol w:w="620"/>
        <w:gridCol w:w="300"/>
        <w:gridCol w:w="1615"/>
        <w:gridCol w:w="305"/>
        <w:gridCol w:w="520"/>
      </w:tblGrid>
      <w:tr w:rsidR="00C233C1" w:rsidRPr="00C233C1" w14:paraId="4C33EF10" w14:textId="77777777" w:rsidTr="00C233C1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7E86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C59F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282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374C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F119" w14:textId="5413EF2F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5411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0117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B58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F2B0" w14:textId="0B9671B0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2053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8FB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CCBB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93C3" w14:textId="63E7CB65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1569E" w14:textId="4E1FDD42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49669" w14:textId="5B4C67A0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4DBD8C" wp14:editId="2DE7A9B8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99060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AF7A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BED1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74FE158" w14:textId="77777777" w:rsidTr="00C233C1">
        <w:trPr>
          <w:trHeight w:hRule="exact" w:val="102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712D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01F4" w14:textId="53E0348A" w:rsidR="00C233C1" w:rsidRPr="00C233C1" w:rsidRDefault="00C233C1" w:rsidP="00C233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 xml:space="preserve">CORRECTIVE 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ACTION PLAN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3BAB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72B23263" w14:textId="77777777" w:rsidTr="00C233C1">
        <w:trPr>
          <w:trHeight w:hRule="exact" w:val="5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4AA0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F68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DA28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479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8CA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4B4D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661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85818" w14:textId="7430E209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857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4B35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08A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551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F3C2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D53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9A7E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CA8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3C9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7F8D347A" w14:textId="77777777" w:rsidTr="00C233C1">
        <w:trPr>
          <w:trHeight w:hRule="exact" w:val="3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EF6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36055" w14:textId="77777777" w:rsidR="00C233C1" w:rsidRPr="00C233C1" w:rsidRDefault="00C233C1" w:rsidP="00C233C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PROBLEM DESCRIPTION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3A5F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111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5C2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B0C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E270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E640" w14:textId="05665C71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A1ED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EB03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A329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3050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85E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D1A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0E2F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9AB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342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E1233C0" w14:textId="77777777" w:rsidTr="00C233C1">
        <w:trPr>
          <w:trHeight w:hRule="exact" w:val="1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32AD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0A545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Reports of errors on line #3 have risen by 13% since the previous quarter. Machine log report shows that there are more frequent alarms on the equipment.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365D" w14:textId="48E8DB50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4CF4FA5" w14:textId="7DC824C0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502F602E" w14:textId="606D2F33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489ACA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0C09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7D8E60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6FD628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1BA840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D5D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FE0814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2CB86E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0502780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610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F5AC7CC" w14:textId="77777777" w:rsidTr="00C233C1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022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83F61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44D91" w14:textId="15F2E43D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CA0B200" w14:textId="222AC3FD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5B9A5E" wp14:editId="284A6EB3">
                  <wp:simplePos x="0" y="0"/>
                  <wp:positionH relativeFrom="page">
                    <wp:posOffset>-275590</wp:posOffset>
                  </wp:positionH>
                  <wp:positionV relativeFrom="page">
                    <wp:posOffset>-453390</wp:posOffset>
                  </wp:positionV>
                  <wp:extent cx="663575" cy="654685"/>
                  <wp:effectExtent l="0" t="0" r="3175" b="0"/>
                  <wp:wrapNone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07BAC0-82B4-5D63-63F8-227BC492A8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7107BAC0-82B4-5D63-63F8-227BC492A8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BD9B3A5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Wingdings 2" w:cs="Calibri"/>
                <w:color w:val="8AB8E2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  <w:r w:rsidRPr="00C233C1">
              <w:rPr>
                <w:rFonts w:ascii="Wingdings 2" w:eastAsia="Times New Roman" w:hAnsi="Wingdings 2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9CD8E5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A91C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5518120E" w14:textId="7562680D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4CF5FF" wp14:editId="4A857F80">
                  <wp:simplePos x="0" y="0"/>
                  <wp:positionH relativeFrom="page">
                    <wp:posOffset>-260350</wp:posOffset>
                  </wp:positionH>
                  <wp:positionV relativeFrom="page">
                    <wp:posOffset>-455930</wp:posOffset>
                  </wp:positionV>
                  <wp:extent cx="663575" cy="652145"/>
                  <wp:effectExtent l="0" t="0" r="3175" b="0"/>
                  <wp:wrapNone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F5DE3D-701B-FC8C-F855-6020120573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1DF5DE3D-701B-FC8C-F855-6020120573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17797FDA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Wingdings 2" w:cs="Calibri"/>
                <w:color w:val="8AB8E2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  <w:r w:rsidRPr="00C233C1">
              <w:rPr>
                <w:rFonts w:ascii="Wingdings 2" w:eastAsia="Times New Roman" w:hAnsi="Wingdings 2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êêêê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B2A7CB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FBDB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91D0C23" w14:textId="7D256250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582176" wp14:editId="7E792D5C">
                  <wp:simplePos x="0" y="0"/>
                  <wp:positionH relativeFrom="page">
                    <wp:posOffset>-287655</wp:posOffset>
                  </wp:positionH>
                  <wp:positionV relativeFrom="page">
                    <wp:posOffset>-455295</wp:posOffset>
                  </wp:positionV>
                  <wp:extent cx="659765" cy="653415"/>
                  <wp:effectExtent l="0" t="0" r="6985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2811DC-D6E7-66A8-8876-5B43D2C287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0E2811DC-D6E7-66A8-8876-5B43D2C287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A677693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Wingdings 2" w:cs="Calibri"/>
                <w:color w:val="8AB8E2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  <w:r w:rsidRPr="00C233C1">
              <w:rPr>
                <w:rFonts w:ascii="Wingdings 2" w:eastAsia="Times New Roman" w:hAnsi="Wingdings 2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E3CD9C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B117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E1B7DE4" w14:textId="77777777" w:rsidTr="00C233C1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995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AED09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35E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1015C62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E5E8B39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Times New Roman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C0FDC2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B05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55859EB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0225E923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Times New Roman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036D885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DE1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7989FF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53E8BBB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Wingdings 2" w:eastAsia="Times New Roman" w:hAnsi="Wingdings 2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Wingdings 2" w:eastAsia="Times New Roman" w:hAnsi="Times New Roman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B836CC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12B6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4572AD4B" w14:textId="77777777" w:rsidTr="00C233C1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95B6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3AA5A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F9D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15AE8678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FINANCIAL IMPACT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3695E4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4B2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5C198842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TIME IMPACT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5A8D203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8FE4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0E0852D" w14:textId="77777777" w:rsidR="00C233C1" w:rsidRPr="00C233C1" w:rsidRDefault="00C233C1" w:rsidP="00C233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QUALITY IMPACT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061C19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DEC6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07322470" w14:textId="77777777" w:rsidTr="00C233C1">
        <w:trPr>
          <w:trHeight w:hRule="exact" w:val="1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DE7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9CC0E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17D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2DFD7C6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09976F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A74F65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BF62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FBFCC2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C07C9A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11D03BE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6C8C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FA1A5E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765811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4C15BC0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114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36AF8E8F" w14:textId="77777777" w:rsidTr="00C233C1">
        <w:trPr>
          <w:trHeight w:hRule="exact" w:val="8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A22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4DE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059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60D1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CF8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FD6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616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7146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64E5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75B4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5BB8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8639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81A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A9B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FF1F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BA6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944C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50A8B21" w14:textId="77777777" w:rsidTr="00C233C1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D3E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F12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ACTION STEPS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438E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05C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JUSTIFICATION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99E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7215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METHOD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7BC9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2922B2FD" w14:textId="77777777" w:rsidTr="00C233C1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332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218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What will be done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1BE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51A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Why it will be done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D92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A54E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it will be done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8460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5E38904E" w14:textId="77777777" w:rsidTr="00C233C1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5BD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2F5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59CC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B7FE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174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191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B5B2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DD6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EAA8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15C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C214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5289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2D82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81D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029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1CFC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D96A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162A41CC" w14:textId="77777777" w:rsidTr="00C233C1">
        <w:trPr>
          <w:trHeight w:hRule="exact" w:val="29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E53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94F02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In-house seminars will be held to retrain operators on safe and proper preparation for line #3, pre-insertion guidelines, labelling process on the line, placement, monitoring, as well as complete and proper documentation.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E12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1B44A" w14:textId="77777777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seminars will serve to clarify SOPs regarding the preparation, utility, and monitoring of the equipment on the line #3. It is also intended to reinforce our standards to improve safety and lower rates of preventable errors.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Machine tending will be raised to a highest professional level.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33A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167E9" w14:textId="010FBBA2" w:rsidR="00C233C1" w:rsidRPr="00C233C1" w:rsidRDefault="00C233C1" w:rsidP="00C233C1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Instructors Barnes, Sparrow, and Maye will convene and create a 30-minute presentation on the proper preparation of line #3, pre-insertion guidelines, labelling process, placement, and monitoring to be presented at the following intervals: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Monday, July 31 8:00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Wednesday, August 02 09:00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Thursday, August 03 10:00</w:t>
            </w:r>
            <w:r w:rsidRPr="00C233C1">
              <w:rPr>
                <w:rFonts w:ascii="Bahnschrift Light" w:eastAsia="Times New Roman" w:hAnsi="Bahnschrift Ligh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Friday, August 04, 12:00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C3D5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692DA866" w14:textId="77777777" w:rsidTr="00C233C1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E2AE70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EECFE8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4ED9A4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A44347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59C91B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28E077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DC079A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C07E25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58237E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FA8A4F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3CE5D9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EE9685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B54761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243622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E19D13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F7C947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9583D2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20291AFB" w14:textId="77777777" w:rsidTr="00C233C1">
        <w:trPr>
          <w:trHeight w:hRule="exact" w:val="6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23E9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862D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514E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05F6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8B8B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2938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370F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A1D7B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EABC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FDE3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C81F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23A4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3223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38E8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0FF3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B666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34DB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5BAB9C43" w14:textId="77777777" w:rsidTr="00C233C1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CDD5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76C3F10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PERSON RESPONSIBLE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269A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359B992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LOCATION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F98E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A9BD5"/>
            <w:noWrap/>
            <w:vAlign w:val="center"/>
            <w:hideMark/>
          </w:tcPr>
          <w:p w14:paraId="61A9BC0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DUE 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FE1F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2A821007" w14:textId="77777777" w:rsidTr="00C233C1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69BA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DD29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5004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7EB8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33DC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6142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3FBE4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2DC9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66FC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B82C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509CD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5BA7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F3B8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B6AC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C521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678F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AE36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7BF024E6" w14:textId="77777777" w:rsidTr="00C233C1">
        <w:trPr>
          <w:trHeight w:hRule="exact" w:val="4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DA5D2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F5BD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Michael Connors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3AFFC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31EB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Manufacturing Facility 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DB62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2036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August 10th,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F995A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74233D65" w14:textId="77777777" w:rsidTr="00C233C1">
        <w:trPr>
          <w:trHeight w:hRule="exact" w:val="7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492F3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656C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D179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E03E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8498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971A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9AA3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41A0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79B9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8E54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8053B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98B6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586C5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00EC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2DE21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04D8F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C624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6DF19DB5" w14:textId="77777777" w:rsidTr="00C233C1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7325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32E1D" w14:textId="61BAF36A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Lorem Ipsum  |  Lorem Ipsum  |  Lorem Ipsum  |  Lorem Ipsum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CE7B4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233C1" w:rsidRPr="00C233C1" w14:paraId="56325503" w14:textId="77777777" w:rsidTr="00773E4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C273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9F3A6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512C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6D3BB8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8F83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77C8FA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5D49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A9B47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3B029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9E5AB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CA39E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145FF" w14:textId="4043FAA8" w:rsidR="00C233C1" w:rsidRPr="00C233C1" w:rsidRDefault="00C233C1" w:rsidP="00C233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12" w:history="1">
              <w:r w:rsidRPr="00C233C1">
                <w:rPr>
                  <w:rStyle w:val="Hyperlink"/>
                  <w:rFonts w:ascii="Bahnschrift" w:eastAsia="Open Sans" w:hAnsi="Bahnschrift" w:cs="Open Sans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6EB00" w14:textId="77777777" w:rsidR="00C233C1" w:rsidRPr="00C233C1" w:rsidRDefault="00C233C1" w:rsidP="00C233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33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5A745517" w14:textId="77777777" w:rsidR="00AA76A3" w:rsidRPr="00C233C1" w:rsidRDefault="00AA76A3">
      <w:pPr>
        <w:rPr>
          <w:sz w:val="2"/>
          <w:szCs w:val="2"/>
        </w:rPr>
      </w:pPr>
    </w:p>
    <w:sectPr w:rsidR="00AA76A3" w:rsidRPr="00C233C1" w:rsidSect="00C233C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C1"/>
    <w:rsid w:val="00AA76A3"/>
    <w:rsid w:val="00C233C1"/>
    <w:rsid w:val="00E26BCD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A6D3"/>
  <w15:chartTrackingRefBased/>
  <w15:docId w15:val="{CCB4227E-FCED-4DFB-97D7-E972694E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2023-07-26T20:45:00Z</dcterms:created>
  <dcterms:modified xsi:type="dcterms:W3CDTF">2023-07-26T21:02:00Z</dcterms:modified>
</cp:coreProperties>
</file>