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D3DA"/>
  <w:body>
    <w:tbl>
      <w:tblPr>
        <w:tblW w:w="16816" w:type="dxa"/>
        <w:tblLook w:val="04A0" w:firstRow="1" w:lastRow="0" w:firstColumn="1" w:lastColumn="0" w:noHBand="0" w:noVBand="1"/>
      </w:tblPr>
      <w:tblGrid>
        <w:gridCol w:w="520"/>
        <w:gridCol w:w="4583"/>
        <w:gridCol w:w="4336"/>
        <w:gridCol w:w="2139"/>
        <w:gridCol w:w="1758"/>
        <w:gridCol w:w="2960"/>
        <w:gridCol w:w="520"/>
      </w:tblGrid>
      <w:tr w:rsidR="009E1CF5" w:rsidRPr="009E1CF5" w14:paraId="179E068C" w14:textId="77777777" w:rsidTr="009E1CF5">
        <w:trPr>
          <w:trHeight w:hRule="exact" w:val="6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027CECC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12" w:space="0" w:color="E1559B"/>
              <w:right w:val="nil"/>
            </w:tcBorders>
            <w:shd w:val="clear" w:color="000000" w:fill="EBD3DA"/>
            <w:noWrap/>
            <w:vAlign w:val="center"/>
            <w:hideMark/>
          </w:tcPr>
          <w:p w14:paraId="023539DC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12" w:space="0" w:color="E1559B"/>
              <w:right w:val="nil"/>
            </w:tcBorders>
            <w:shd w:val="clear" w:color="000000" w:fill="EBD3DA"/>
            <w:noWrap/>
            <w:vAlign w:val="center"/>
            <w:hideMark/>
          </w:tcPr>
          <w:p w14:paraId="4EF966EA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E1559B"/>
              <w:right w:val="nil"/>
            </w:tcBorders>
            <w:shd w:val="clear" w:color="000000" w:fill="EBD3DA"/>
            <w:noWrap/>
            <w:vAlign w:val="center"/>
            <w:hideMark/>
          </w:tcPr>
          <w:p w14:paraId="50EE0F7A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E1559B"/>
              <w:right w:val="nil"/>
            </w:tcBorders>
            <w:shd w:val="clear" w:color="000000" w:fill="EBD3DA"/>
            <w:noWrap/>
            <w:vAlign w:val="center"/>
            <w:hideMark/>
          </w:tcPr>
          <w:p w14:paraId="57D49E73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E1559B"/>
              <w:right w:val="nil"/>
            </w:tcBorders>
            <w:shd w:val="clear" w:color="000000" w:fill="EBD3DA"/>
            <w:noWrap/>
            <w:vAlign w:val="center"/>
            <w:hideMark/>
          </w:tcPr>
          <w:p w14:paraId="12CF8788" w14:textId="183F3085" w:rsidR="009E1CF5" w:rsidRPr="009E1CF5" w:rsidRDefault="00E54ED4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E21F1" wp14:editId="7F8F8DBF">
                  <wp:simplePos x="0" y="0"/>
                  <wp:positionH relativeFrom="page">
                    <wp:posOffset>957580</wp:posOffset>
                  </wp:positionH>
                  <wp:positionV relativeFrom="page">
                    <wp:posOffset>1905</wp:posOffset>
                  </wp:positionV>
                  <wp:extent cx="1079500" cy="226695"/>
                  <wp:effectExtent l="0" t="0" r="635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CF5"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E8F398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27D77A24" w14:textId="77777777" w:rsidTr="009E1CF5">
        <w:trPr>
          <w:trHeight w:hRule="exact" w:val="128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E1559B"/>
            </w:tcBorders>
            <w:shd w:val="clear" w:color="000000" w:fill="EBD3DA"/>
            <w:noWrap/>
            <w:vAlign w:val="center"/>
            <w:hideMark/>
          </w:tcPr>
          <w:p w14:paraId="246DE5EE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19" w:type="dxa"/>
            <w:gridSpan w:val="2"/>
            <w:tcBorders>
              <w:top w:val="nil"/>
              <w:left w:val="nil"/>
              <w:bottom w:val="single" w:sz="12" w:space="0" w:color="E1559B"/>
              <w:right w:val="single" w:sz="4" w:space="0" w:color="E1559B"/>
            </w:tcBorders>
            <w:shd w:val="clear" w:color="auto" w:fill="E1559B"/>
            <w:noWrap/>
            <w:vAlign w:val="center"/>
            <w:hideMark/>
          </w:tcPr>
          <w:p w14:paraId="271A905D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04"/>
                <w:szCs w:val="104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sz w:val="104"/>
                <w:szCs w:val="104"/>
                <w:lang w:eastAsia="en-GB"/>
                <w14:ligatures w14:val="none"/>
              </w:rPr>
              <w:t>COMPLIANCE</w:t>
            </w:r>
          </w:p>
        </w:tc>
        <w:tc>
          <w:tcPr>
            <w:tcW w:w="6857" w:type="dxa"/>
            <w:gridSpan w:val="3"/>
            <w:tcBorders>
              <w:top w:val="nil"/>
              <w:left w:val="nil"/>
              <w:bottom w:val="single" w:sz="12" w:space="0" w:color="E1559B"/>
              <w:right w:val="single" w:sz="12" w:space="0" w:color="E1559B"/>
            </w:tcBorders>
            <w:shd w:val="clear" w:color="000000" w:fill="EBD3DA"/>
            <w:noWrap/>
            <w:vAlign w:val="center"/>
            <w:hideMark/>
          </w:tcPr>
          <w:p w14:paraId="4120FC67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04"/>
                <w:szCs w:val="104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sz w:val="104"/>
                <w:szCs w:val="104"/>
                <w:lang w:eastAsia="en-GB"/>
                <w14:ligatures w14:val="none"/>
              </w:rPr>
              <w:t>WORK PLAN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297FD33C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5D52F503" w14:textId="77777777" w:rsidTr="009E1CF5">
        <w:trPr>
          <w:trHeight w:hRule="exact" w:val="4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10758CA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08A1806B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6C8409E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B63CCA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EAE3784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C94CCE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385567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189A80B9" w14:textId="77777777" w:rsidTr="009E1CF5">
        <w:trPr>
          <w:trHeight w:hRule="exact" w:val="5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528E4F94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single" w:sz="4" w:space="0" w:color="244244"/>
              <w:left w:val="single" w:sz="4" w:space="0" w:color="244244"/>
              <w:bottom w:val="single" w:sz="4" w:space="0" w:color="244244"/>
              <w:right w:val="nil"/>
            </w:tcBorders>
            <w:shd w:val="clear" w:color="000000" w:fill="244244"/>
            <w:noWrap/>
            <w:vAlign w:val="center"/>
            <w:hideMark/>
          </w:tcPr>
          <w:p w14:paraId="388FB24A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TASK</w:t>
            </w:r>
          </w:p>
        </w:tc>
        <w:tc>
          <w:tcPr>
            <w:tcW w:w="4334" w:type="dxa"/>
            <w:tcBorders>
              <w:top w:val="single" w:sz="4" w:space="0" w:color="244244"/>
              <w:left w:val="single" w:sz="4" w:space="0" w:color="E1559B"/>
              <w:bottom w:val="single" w:sz="4" w:space="0" w:color="244244"/>
              <w:right w:val="single" w:sz="4" w:space="0" w:color="E1559B"/>
            </w:tcBorders>
            <w:shd w:val="clear" w:color="000000" w:fill="244244"/>
            <w:noWrap/>
            <w:vAlign w:val="center"/>
            <w:hideMark/>
          </w:tcPr>
          <w:p w14:paraId="7BB78C5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KEY ACTION STEPS</w:t>
            </w:r>
          </w:p>
        </w:tc>
        <w:tc>
          <w:tcPr>
            <w:tcW w:w="2139" w:type="dxa"/>
            <w:tcBorders>
              <w:top w:val="single" w:sz="4" w:space="0" w:color="244244"/>
              <w:left w:val="nil"/>
              <w:bottom w:val="single" w:sz="4" w:space="0" w:color="244244"/>
              <w:right w:val="nil"/>
            </w:tcBorders>
            <w:shd w:val="clear" w:color="000000" w:fill="244244"/>
            <w:noWrap/>
            <w:vAlign w:val="center"/>
            <w:hideMark/>
          </w:tcPr>
          <w:p w14:paraId="4B8F95B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RESPONSIBLE</w:t>
            </w:r>
          </w:p>
        </w:tc>
        <w:tc>
          <w:tcPr>
            <w:tcW w:w="1758" w:type="dxa"/>
            <w:tcBorders>
              <w:top w:val="single" w:sz="4" w:space="0" w:color="244244"/>
              <w:left w:val="single" w:sz="4" w:space="0" w:color="E1559B"/>
              <w:bottom w:val="single" w:sz="4" w:space="0" w:color="244244"/>
              <w:right w:val="single" w:sz="4" w:space="0" w:color="E1559B"/>
            </w:tcBorders>
            <w:shd w:val="clear" w:color="000000" w:fill="244244"/>
            <w:noWrap/>
            <w:vAlign w:val="center"/>
            <w:hideMark/>
          </w:tcPr>
          <w:p w14:paraId="5E6F324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TIME FRAME</w:t>
            </w:r>
          </w:p>
        </w:tc>
        <w:tc>
          <w:tcPr>
            <w:tcW w:w="2960" w:type="dxa"/>
            <w:tcBorders>
              <w:top w:val="single" w:sz="4" w:space="0" w:color="244244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244244"/>
            <w:noWrap/>
            <w:vAlign w:val="center"/>
            <w:hideMark/>
          </w:tcPr>
          <w:p w14:paraId="6AE8620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0055BAA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3788DF26" w14:textId="77777777" w:rsidTr="009E1CF5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A48E55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6" w:type="dxa"/>
            <w:gridSpan w:val="5"/>
            <w:tcBorders>
              <w:top w:val="single" w:sz="4" w:space="0" w:color="244244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E1559B"/>
            <w:noWrap/>
            <w:vAlign w:val="center"/>
            <w:hideMark/>
          </w:tcPr>
          <w:p w14:paraId="599313EB" w14:textId="77777777" w:rsidR="009E1CF5" w:rsidRPr="009E1CF5" w:rsidRDefault="009E1CF5" w:rsidP="009E1CF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COMPLIANCE FOCUS: Machinery directive 2006/42/EC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A700BFD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5BC6CE65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18E5808F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3781B9ED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Risks Identification. Any risks identified must be reduced to as low a level as is reasonably practicable.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06C699FC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Follow guidelines for risks identification.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br/>
            </w: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Write risk assessment according to writing rules.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0C0E06B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Jacob Conway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1123FD09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30 days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2CAF0D59" w14:textId="5CAAB1C8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529FE95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030D6DEE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4E8F033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2753C9DE" w14:textId="3D3B14EF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Annex IV contains a list of about 25 types of 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machines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which are subject to special procedures.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54740E82" w14:textId="3411970A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Identify machines connected to our company portfolio.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br/>
            </w: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Activate s</w:t>
            </w:r>
            <w:r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p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ecial investigations to 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ful</w:t>
            </w:r>
            <w:r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f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il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requirements.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035D684C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Chase Glover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3176E1A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90 days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38BADC45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These must be subjected to type examination by a Notified Body.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3A1036D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2AA8544D" w14:textId="77777777" w:rsidTr="009E1CF5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53EE45B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6" w:type="dxa"/>
            <w:gridSpan w:val="5"/>
            <w:tcBorders>
              <w:top w:val="single" w:sz="4" w:space="0" w:color="244244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E1559B"/>
            <w:noWrap/>
            <w:vAlign w:val="center"/>
            <w:hideMark/>
          </w:tcPr>
          <w:p w14:paraId="48CB46EF" w14:textId="77777777" w:rsidR="009E1CF5" w:rsidRPr="009E1CF5" w:rsidRDefault="009E1CF5" w:rsidP="009E1CF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COMPLIANCE FOCUS: Low Voltage Directive (2014/35/EU)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96D216E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4B4DA32D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16B6D190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7E922EA4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Administrative requirements. This includes CE marking the product, completing a Declaration of </w:t>
            </w:r>
            <w:proofErr w:type="gramStart"/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Conformity</w:t>
            </w:r>
            <w:proofErr w:type="gramEnd"/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and compiling a Technical File.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491445A9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Create </w:t>
            </w:r>
            <w:proofErr w:type="spellStart"/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DoC</w:t>
            </w:r>
            <w:proofErr w:type="spellEnd"/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template.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br/>
            </w: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Technical files to be determined.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29C13671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Samuel Baldwin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745262EA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50 days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17A9B15B" w14:textId="3C7B2E44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6405BDC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23E99AC7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C79DE2B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6A4D1C3E" w14:textId="1E9EDD5B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2B4163D8" w14:textId="181DE59C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06A02FD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4A57DA77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2764EA23" w14:textId="31DB132B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6577118F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6EB475B1" w14:textId="77777777" w:rsidTr="009E1CF5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53E3997C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6" w:type="dxa"/>
            <w:gridSpan w:val="5"/>
            <w:tcBorders>
              <w:top w:val="single" w:sz="4" w:space="0" w:color="244244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E1559B"/>
            <w:noWrap/>
            <w:vAlign w:val="center"/>
            <w:hideMark/>
          </w:tcPr>
          <w:p w14:paraId="5D84180A" w14:textId="77777777" w:rsidR="009E1CF5" w:rsidRPr="009E1CF5" w:rsidRDefault="009E1CF5" w:rsidP="009E1CF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COMPLIANCE FOCUS: Restriction of Hazardous Substances (RoHS) Directive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2F9B2A59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474D829E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1C13ED9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438E1E5B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Products that fall within the scope of the Directive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3E2F6FDC" w14:textId="77777777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Wingdings 2" w:eastAsia="Times New Roman" w:hAnsi="Wingdings 2" w:cs="Calibri"/>
                <w:color w:val="244244"/>
                <w:kern w:val="0"/>
                <w:lang w:eastAsia="en-GB"/>
                <w14:ligatures w14:val="none"/>
              </w:rPr>
              <w:t>¿</w:t>
            </w: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 xml:space="preserve"> Identify company products that are excluded form RoHS directive.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3CE32CDB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Contractor (TBD)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723C908B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10 days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18820D2C" w14:textId="31393740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5040216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4108A19E" w14:textId="77777777" w:rsidTr="009E1CF5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0398D55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244244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193C702D" w14:textId="4F9EBF4E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3EA82977" w14:textId="4DFE5615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544BA02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noWrap/>
            <w:vAlign w:val="center"/>
            <w:hideMark/>
          </w:tcPr>
          <w:p w14:paraId="744B1363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244244"/>
              <w:right w:val="single" w:sz="4" w:space="0" w:color="244244"/>
            </w:tcBorders>
            <w:shd w:val="clear" w:color="000000" w:fill="F0ECE9"/>
            <w:vAlign w:val="center"/>
            <w:hideMark/>
          </w:tcPr>
          <w:p w14:paraId="7F33B166" w14:textId="7B0960FF" w:rsidR="009E1CF5" w:rsidRPr="009E1CF5" w:rsidRDefault="009E1CF5" w:rsidP="009E1CF5">
            <w:pPr>
              <w:spacing w:after="0" w:line="240" w:lineRule="auto"/>
              <w:rPr>
                <w:rFonts w:ascii="Bahnschrift" w:eastAsia="Times New Roman" w:hAnsi="Bahnschrift" w:cs="Calibri"/>
                <w:color w:val="244244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D29A0BE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E1CF5" w:rsidRPr="009E1CF5" w14:paraId="477F6E55" w14:textId="77777777" w:rsidTr="009E1CF5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032D095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EBD3DA"/>
            <w:noWrap/>
            <w:vAlign w:val="center"/>
            <w:hideMark/>
          </w:tcPr>
          <w:p w14:paraId="71CBE109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5850A56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4BEA5D95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7914FCE2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35366F8D" w14:textId="1791A9BE" w:rsidR="009E1CF5" w:rsidRPr="009E1CF5" w:rsidRDefault="009E1CF5" w:rsidP="00E54ED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E1559B"/>
                <w:kern w:val="0"/>
                <w:lang w:eastAsia="en-GB"/>
                <w14:ligatures w14:val="none"/>
              </w:rPr>
              <w:t> </w:t>
            </w:r>
            <w:hyperlink r:id="rId6" w:history="1">
              <w:r w:rsidR="00E54ED4" w:rsidRPr="00E54ED4">
                <w:rPr>
                  <w:rFonts w:ascii="Bahnschrift" w:eastAsia="Calibri" w:hAnsi="Bahnschrift" w:cs="Helvetica"/>
                  <w:color w:val="E1559B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D3DA"/>
            <w:noWrap/>
            <w:vAlign w:val="center"/>
            <w:hideMark/>
          </w:tcPr>
          <w:p w14:paraId="04623B09" w14:textId="77777777" w:rsidR="009E1CF5" w:rsidRPr="009E1CF5" w:rsidRDefault="009E1CF5" w:rsidP="009E1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E1CF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87981AF" w14:textId="77777777" w:rsidR="00AA76A3" w:rsidRPr="009E1CF5" w:rsidRDefault="00AA76A3">
      <w:pPr>
        <w:rPr>
          <w:sz w:val="2"/>
          <w:szCs w:val="2"/>
        </w:rPr>
      </w:pPr>
    </w:p>
    <w:sectPr w:rsidR="00AA76A3" w:rsidRPr="009E1CF5" w:rsidSect="009E1CF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F5"/>
    <w:rsid w:val="009E1CF5"/>
    <w:rsid w:val="00AA76A3"/>
    <w:rsid w:val="00E54ED4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5001"/>
  <w15:chartTrackingRefBased/>
  <w15:docId w15:val="{160AAAD6-1BE0-4364-A1A1-2BE086D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2023-01-12T20:34:00Z</dcterms:created>
  <dcterms:modified xsi:type="dcterms:W3CDTF">2023-01-12T20:40:00Z</dcterms:modified>
</cp:coreProperties>
</file>