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230"/>
        <w:ind w:left="737" w:right="0" w:firstLine="0"/>
        <w:jc w:val="left"/>
        <w:rPr>
          <w:rFonts w:ascii="Trebuchet MS"/>
          <w:b/>
          <w:sz w:val="15"/>
        </w:rPr>
      </w:pPr>
      <w:r>
        <w:rPr>
          <w:rFonts w:ascii="Trebuchet MS"/>
          <w:b/>
          <w:color w:val="FFFFFF"/>
          <w:w w:val="105"/>
          <w:sz w:val="15"/>
        </w:rPr>
        <w:t>Emergency</w:t>
      </w:r>
      <w:r>
        <w:rPr>
          <w:rFonts w:ascii="Trebuchet MS"/>
          <w:b/>
          <w:color w:val="FFFFFF"/>
          <w:spacing w:val="-28"/>
          <w:w w:val="105"/>
          <w:sz w:val="15"/>
        </w:rPr>
        <w:t> </w:t>
      </w:r>
      <w:r>
        <w:rPr>
          <w:rFonts w:ascii="Trebuchet MS"/>
          <w:b/>
          <w:color w:val="FFFFFF"/>
          <w:w w:val="105"/>
          <w:sz w:val="15"/>
        </w:rPr>
        <w:t>Management</w:t>
      </w:r>
    </w:p>
    <w:p>
      <w:pPr>
        <w:pStyle w:val="Title"/>
        <w:spacing w:line="213" w:lineRule="auto"/>
      </w:pPr>
      <w:r>
        <w:rPr/>
        <w:br w:type="column"/>
      </w:r>
      <w:r>
        <w:rPr>
          <w:color w:val="FFFFFF"/>
        </w:rPr>
        <w:t>Business Continuity Template</w:t>
      </w:r>
    </w:p>
    <w:p>
      <w:pPr>
        <w:spacing w:after="0" w:line="213" w:lineRule="auto"/>
        <w:sectPr>
          <w:type w:val="continuous"/>
          <w:pgSz w:w="7920" w:h="12240"/>
          <w:pgMar w:top="320" w:bottom="280" w:left="0" w:right="0"/>
          <w:cols w:num="2" w:equalWidth="0">
            <w:col w:w="2508" w:space="40"/>
            <w:col w:w="537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396pt;height:612pt;mso-position-horizontal-relative:page;mso-position-vertical-relative:page;z-index:-17493504" coordorigin="0,0" coordsize="7920,12240">
            <v:shape style="position:absolute;left:0;top:2664;width:7920;height:7920" type="#_x0000_t75" stroked="false">
              <v:imagedata r:id="rId5" o:title=""/>
            </v:shape>
            <v:shape style="position:absolute;left:0;top:0;width:7920;height:12240" coordorigin="0,0" coordsize="7920,12240" path="m7920,10512l0,10512,0,12240,7920,12240,7920,10512xm7920,0l0,0,0,2736,7920,2736,7920,0xe" filled="true" fillcolor="#5a5a5c" stroked="false">
              <v:path arrowok="t"/>
              <v:fill type="solid"/>
            </v:shape>
            <v:shape style="position:absolute;left:714;top:2072;width:570;height:143" type="#_x0000_t75" stroked="false">
              <v:imagedata r:id="rId6" o:title=""/>
            </v:shape>
            <v:shape style="position:absolute;left:547;top:388;width:2189;height:1537" type="#_x0000_t75" stroked="false">
              <v:imagedata r:id="rId7" o:title=""/>
            </v:shape>
            <v:shape style="position:absolute;left:1315;top:2102;width:421;height:112" type="#_x0000_t75" stroked="false">
              <v:imagedata r:id="rId8" o:title=""/>
            </v:shape>
            <v:shape style="position:absolute;left:1790;top:2069;width:749;height:14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 w:before="97"/>
        <w:ind w:left="540" w:right="1113"/>
      </w:pPr>
      <w:r>
        <w:rPr>
          <w:color w:val="FFFFFF"/>
          <w:w w:val="105"/>
        </w:rPr>
        <w:t>The Regional Municipality of Wood Buffalo would like to give credit to the </w:t>
      </w:r>
      <w:r>
        <w:rPr>
          <w:color w:val="FFFFFF"/>
        </w:rPr>
        <w:t>Calgary Emergency Management Agency (CEMA) and the Calgary Chamber </w:t>
      </w:r>
      <w:r>
        <w:rPr>
          <w:color w:val="FFFFFF"/>
          <w:w w:val="105"/>
        </w:rPr>
        <w:t>of Commerce as the authors of the source material for this guide.</w:t>
      </w:r>
    </w:p>
    <w:p>
      <w:pPr>
        <w:spacing w:after="0" w:line="249" w:lineRule="auto"/>
        <w:sectPr>
          <w:type w:val="continuous"/>
          <w:pgSz w:w="7920" w:h="12240"/>
          <w:pgMar w:top="320" w:bottom="280" w:left="0" w:right="0"/>
        </w:sectPr>
      </w:pPr>
    </w:p>
    <w:p>
      <w:pPr>
        <w:pStyle w:val="Heading1"/>
      </w:pPr>
      <w:bookmarkStart w:name="_TOC_250027" w:id="1"/>
      <w:bookmarkEnd w:id="1"/>
      <w:r>
        <w:rPr>
          <w:color w:val="D54134"/>
          <w:w w:val="145"/>
        </w:rPr>
        <w:t>Foreword</w:t>
      </w:r>
    </w:p>
    <w:p>
      <w:pPr>
        <w:pStyle w:val="BodyText"/>
        <w:spacing w:line="249" w:lineRule="auto" w:before="182"/>
        <w:ind w:left="720" w:right="797"/>
      </w:pPr>
      <w:r>
        <w:rPr>
          <w:color w:val="414042"/>
        </w:rPr>
        <w:t>The Regional Municipality of Wood Buffalo recognizes the importance of the business sector as an essential part of our community. The resumption of business activities is a critical component of overall community recovery following a disaster.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720" w:right="1192"/>
      </w:pPr>
      <w:r>
        <w:rPr>
          <w:color w:val="414042"/>
        </w:rPr>
        <w:t>Following a disaster, businesses that have not prepared for disruptions </w:t>
      </w:r>
      <w:r>
        <w:rPr>
          <w:color w:val="414042"/>
          <w:spacing w:val="-4"/>
        </w:rPr>
        <w:t>with </w:t>
      </w:r>
      <w:r>
        <w:rPr>
          <w:color w:val="414042"/>
        </w:rPr>
        <w:t>a business continuity plan are at risk of having to close temporarily, </w:t>
      </w:r>
      <w:r>
        <w:rPr>
          <w:color w:val="414042"/>
          <w:spacing w:val="-6"/>
        </w:rPr>
        <w:t>or, </w:t>
      </w:r>
      <w:r>
        <w:rPr>
          <w:color w:val="414042"/>
        </w:rPr>
        <w:t>at worst, being unable to resume operations. This business continuity guide   is intended to assist small- and medium-sized businesses plan for the continuity and resumption of business operations following a</w:t>
      </w:r>
      <w:r>
        <w:rPr>
          <w:color w:val="414042"/>
          <w:spacing w:val="13"/>
        </w:rPr>
        <w:t> </w:t>
      </w:r>
      <w:r>
        <w:rPr>
          <w:color w:val="414042"/>
        </w:rPr>
        <w:t>disruption.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98"/>
        <w:ind w:left="352" w:right="0" w:firstLine="0"/>
        <w:jc w:val="left"/>
        <w:rPr>
          <w:sz w:val="16"/>
        </w:rPr>
      </w:pPr>
      <w:r>
        <w:rPr>
          <w:rFonts w:ascii="Calibri"/>
          <w:b/>
          <w:color w:val="D2232A"/>
          <w:sz w:val="18"/>
        </w:rPr>
        <w:t>2 </w:t>
      </w:r>
      <w:r>
        <w:rPr>
          <w:rFonts w:ascii="Calibri"/>
          <w:b/>
          <w:color w:val="D2232A"/>
          <w:w w:val="85"/>
          <w:position w:val="2"/>
          <w:sz w:val="18"/>
        </w:rPr>
        <w:t>| </w:t>
      </w:r>
      <w:r>
        <w:rPr>
          <w:color w:val="414042"/>
          <w:sz w:val="16"/>
        </w:rPr>
        <w:t>rmwb.ca/bcp</w:t>
      </w:r>
    </w:p>
    <w:p>
      <w:pPr>
        <w:spacing w:after="0"/>
        <w:jc w:val="left"/>
        <w:rPr>
          <w:sz w:val="16"/>
        </w:rPr>
        <w:sectPr>
          <w:pgSz w:w="7920" w:h="12240"/>
          <w:pgMar w:top="580" w:bottom="0" w:left="0" w:right="0"/>
        </w:sectPr>
      </w:pPr>
    </w:p>
    <w:p>
      <w:pPr>
        <w:pStyle w:val="Heading1"/>
      </w:pPr>
      <w:bookmarkStart w:name="_TOC_250026" w:id="2"/>
      <w:bookmarkEnd w:id="2"/>
      <w:r>
        <w:rPr>
          <w:color w:val="D54134"/>
          <w:w w:val="145"/>
        </w:rPr>
        <w:t>directions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2" w:lineRule="auto" w:before="180" w:after="0"/>
        <w:ind w:left="1119" w:right="1291" w:hanging="210"/>
        <w:jc w:val="both"/>
        <w:rPr>
          <w:sz w:val="18"/>
        </w:rPr>
      </w:pPr>
      <w:r>
        <w:rPr>
          <w:color w:val="414042"/>
          <w:sz w:val="18"/>
        </w:rPr>
        <w:t>Read the Business Continuity Guidebook to learn about the </w:t>
      </w:r>
      <w:r>
        <w:rPr>
          <w:color w:val="414042"/>
          <w:spacing w:val="-3"/>
          <w:sz w:val="18"/>
        </w:rPr>
        <w:t>different </w:t>
      </w:r>
      <w:r>
        <w:rPr>
          <w:color w:val="414042"/>
          <w:sz w:val="18"/>
        </w:rPr>
        <w:t>components of a Business Continuity Plan (available for download at </w:t>
      </w:r>
      <w:r>
        <w:rPr>
          <w:rFonts w:ascii="Calibri" w:hAnsi="Calibri"/>
          <w:b/>
          <w:color w:val="414042"/>
          <w:sz w:val="18"/>
        </w:rPr>
        <w:t>rmwb.ca/bcp</w:t>
      </w:r>
      <w:r>
        <w:rPr>
          <w:color w:val="414042"/>
          <w:sz w:val="18"/>
        </w:rPr>
        <w:t>).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0" w:after="0"/>
        <w:ind w:left="1119" w:right="0" w:hanging="210"/>
        <w:jc w:val="left"/>
        <w:rPr>
          <w:sz w:val="18"/>
        </w:rPr>
      </w:pPr>
      <w:r>
        <w:rPr>
          <w:color w:val="414042"/>
          <w:sz w:val="18"/>
        </w:rPr>
        <w:t>Fill out the Business Continuity Plan </w:t>
      </w:r>
      <w:r>
        <w:rPr>
          <w:color w:val="414042"/>
          <w:spacing w:val="-3"/>
          <w:sz w:val="18"/>
        </w:rPr>
        <w:t>Template.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0" w:after="0"/>
        <w:ind w:left="1119" w:right="1583" w:hanging="210"/>
        <w:jc w:val="left"/>
        <w:rPr>
          <w:sz w:val="18"/>
        </w:rPr>
      </w:pPr>
      <w:r>
        <w:rPr>
          <w:color w:val="414042"/>
          <w:sz w:val="18"/>
        </w:rPr>
        <w:t>Create duplicates and/or expand sections as needed (e.g. </w:t>
      </w:r>
      <w:r>
        <w:rPr>
          <w:color w:val="414042"/>
          <w:spacing w:val="-3"/>
          <w:sz w:val="18"/>
        </w:rPr>
        <w:t>Action </w:t>
      </w:r>
      <w:r>
        <w:rPr>
          <w:color w:val="414042"/>
          <w:sz w:val="18"/>
        </w:rPr>
        <w:t>Plan </w:t>
      </w:r>
      <w:r>
        <w:rPr>
          <w:color w:val="414042"/>
          <w:spacing w:val="-3"/>
          <w:sz w:val="18"/>
        </w:rPr>
        <w:t>Template, </w:t>
      </w:r>
      <w:r>
        <w:rPr>
          <w:color w:val="414042"/>
          <w:sz w:val="18"/>
        </w:rPr>
        <w:t>Exercise Log).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0" w:after="0"/>
        <w:ind w:left="1119" w:right="0" w:hanging="210"/>
        <w:jc w:val="left"/>
        <w:rPr>
          <w:sz w:val="18"/>
        </w:rPr>
      </w:pPr>
      <w:r>
        <w:rPr>
          <w:color w:val="414042"/>
          <w:sz w:val="18"/>
        </w:rPr>
        <w:t>Save and print your Business Continuity</w:t>
      </w:r>
      <w:r>
        <w:rPr>
          <w:color w:val="414042"/>
          <w:spacing w:val="-4"/>
          <w:sz w:val="18"/>
        </w:rPr>
        <w:t> </w:t>
      </w:r>
      <w:r>
        <w:rPr>
          <w:color w:val="414042"/>
          <w:sz w:val="18"/>
        </w:rPr>
        <w:t>Plan.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1"/>
      </w:pPr>
      <w:bookmarkStart w:name="_TOC_250025" w:id="3"/>
      <w:bookmarkEnd w:id="3"/>
      <w:r>
        <w:rPr>
          <w:color w:val="D54134"/>
          <w:w w:val="140"/>
        </w:rPr>
        <w:t>List oF abbreviations</w:t>
      </w:r>
    </w:p>
    <w:p>
      <w:pPr>
        <w:pStyle w:val="BodyText"/>
        <w:spacing w:before="180"/>
        <w:ind w:left="720"/>
      </w:pPr>
      <w:r>
        <w:rPr>
          <w:rFonts w:ascii="Calibri"/>
          <w:b/>
          <w:color w:val="414042"/>
          <w:w w:val="110"/>
        </w:rPr>
        <w:t>aeMa </w:t>
      </w:r>
      <w:r>
        <w:rPr>
          <w:color w:val="414042"/>
          <w:w w:val="110"/>
        </w:rPr>
        <w:t>Alberta Emergency Management Agency</w:t>
      </w:r>
    </w:p>
    <w:p>
      <w:pPr>
        <w:pStyle w:val="BodyText"/>
        <w:spacing w:before="5"/>
      </w:pPr>
    </w:p>
    <w:p>
      <w:pPr>
        <w:pStyle w:val="BodyText"/>
        <w:tabs>
          <w:tab w:pos="1399" w:val="left" w:leader="none"/>
        </w:tabs>
        <w:spacing w:line="472" w:lineRule="auto"/>
        <w:ind w:left="720" w:right="4187"/>
      </w:pPr>
      <w:r>
        <w:rPr>
          <w:rFonts w:ascii="Calibri"/>
          <w:b/>
          <w:color w:val="414042"/>
          <w:w w:val="120"/>
        </w:rPr>
        <w:t>bcP</w:t>
        <w:tab/>
      </w:r>
      <w:r>
        <w:rPr>
          <w:color w:val="414042"/>
          <w:w w:val="105"/>
        </w:rPr>
        <w:t>Business Continuity Plan </w:t>
      </w:r>
      <w:r>
        <w:rPr>
          <w:rFonts w:ascii="Calibri"/>
          <w:b/>
          <w:color w:val="414042"/>
          <w:w w:val="120"/>
        </w:rPr>
        <w:t>bcM</w:t>
        <w:tab/>
      </w:r>
      <w:r>
        <w:rPr>
          <w:color w:val="414042"/>
        </w:rPr>
        <w:t>Business Continuity </w:t>
      </w:r>
      <w:r>
        <w:rPr>
          <w:color w:val="414042"/>
          <w:spacing w:val="-3"/>
        </w:rPr>
        <w:t>Manager </w:t>
      </w:r>
      <w:r>
        <w:rPr>
          <w:rFonts w:ascii="Calibri"/>
          <w:b/>
          <w:color w:val="414042"/>
          <w:w w:val="120"/>
        </w:rPr>
        <w:t>drP</w:t>
        <w:tab/>
      </w:r>
      <w:r>
        <w:rPr>
          <w:color w:val="414042"/>
          <w:w w:val="105"/>
        </w:rPr>
        <w:t>Disaster Recovery Program </w:t>
      </w:r>
      <w:r>
        <w:rPr>
          <w:rFonts w:ascii="Calibri"/>
          <w:b/>
          <w:color w:val="414042"/>
          <w:w w:val="140"/>
        </w:rPr>
        <w:t>rto</w:t>
        <w:tab/>
      </w:r>
      <w:r>
        <w:rPr>
          <w:color w:val="414042"/>
          <w:w w:val="105"/>
        </w:rPr>
        <w:t>Recovery Time</w:t>
      </w:r>
      <w:r>
        <w:rPr>
          <w:color w:val="414042"/>
          <w:spacing w:val="-28"/>
          <w:w w:val="105"/>
        </w:rPr>
        <w:t> </w:t>
      </w:r>
      <w:r>
        <w:rPr>
          <w:color w:val="414042"/>
          <w:w w:val="105"/>
        </w:rPr>
        <w:t>Objective</w:t>
      </w:r>
    </w:p>
    <w:p>
      <w:pPr>
        <w:spacing w:after="0" w:line="472" w:lineRule="auto"/>
        <w:sectPr>
          <w:footerReference w:type="default" r:id="rId10"/>
          <w:pgSz w:w="7920" w:h="12240"/>
          <w:pgMar w:footer="213" w:header="0" w:top="580" w:bottom="400" w:left="0" w:right="0"/>
        </w:sectPr>
      </w:pPr>
    </w:p>
    <w:p>
      <w:pPr>
        <w:pStyle w:val="Heading1"/>
      </w:pPr>
      <w:r>
        <w:rPr/>
        <w:pict>
          <v:group style="position:absolute;margin-left:0pt;margin-top:485.279999pt;width:396pt;height:126.75pt;mso-position-horizontal-relative:page;mso-position-vertical-relative:page;z-index:15729152" coordorigin="0,9706" coordsize="7920,2535">
            <v:rect style="position:absolute;left:0;top:9705;width:7920;height:2535" filled="true" fillcolor="#d2232a" stroked="false">
              <v:fill type="solid"/>
            </v:rect>
            <v:shape style="position:absolute;left:0;top:9705;width:7920;height:25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9" w:lineRule="auto" w:before="165"/>
                      <w:ind w:left="720" w:right="111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Sign up to receive alerts during an emergency with Alberta Emergency Alert.</w:t>
                    </w:r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720" w:right="0" w:firstLine="0"/>
                      <w:jc w:val="left"/>
                      <w:rPr>
                        <w:rFonts w:ascii="Calibri"/>
                        <w:b/>
                        <w:sz w:val="3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38"/>
                      </w:rPr>
                      <w:t>emergencyalert.alberta.ca</w:t>
                    </w:r>
                  </w:p>
                  <w:p>
                    <w:pPr>
                      <w:spacing w:before="363"/>
                      <w:ind w:left="35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4 </w:t>
                    </w:r>
                    <w:r>
                      <w:rPr>
                        <w:rFonts w:ascii="Calibri"/>
                        <w:b/>
                        <w:color w:val="FFFFFF"/>
                        <w:w w:val="85"/>
                        <w:position w:val="2"/>
                        <w:sz w:val="18"/>
                      </w:rPr>
                      <w:t>| </w:t>
                    </w:r>
                    <w:r>
                      <w:rPr>
                        <w:color w:val="414042"/>
                        <w:sz w:val="16"/>
                      </w:rPr>
                      <w:t>rmwb.ca/bcp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24" w:id="4"/>
      <w:bookmarkEnd w:id="4"/>
      <w:r>
        <w:rPr>
          <w:color w:val="D54134"/>
          <w:w w:val="150"/>
        </w:rPr>
        <w:t>introduction</w:t>
      </w:r>
    </w:p>
    <w:p>
      <w:pPr>
        <w:pStyle w:val="BodyText"/>
        <w:spacing w:before="182"/>
        <w:ind w:right="1504"/>
        <w:jc w:val="right"/>
      </w:pPr>
      <w:r>
        <w:rPr>
          <w:color w:val="414042"/>
        </w:rPr>
        <w:t>There are six steps to developing an effective Business Continuity Plan: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0" w:right="3671" w:firstLine="0"/>
        <w:jc w:val="right"/>
        <w:rPr>
          <w:sz w:val="18"/>
        </w:rPr>
      </w:pPr>
      <w:r>
        <w:rPr/>
        <w:pict>
          <v:group style="position:absolute;margin-left:36pt;margin-top:-8.251557pt;width:155.65pt;height:154.65pt;mso-position-horizontal-relative:page;mso-position-vertical-relative:paragraph;z-index:-17492480" coordorigin="720,-165" coordsize="3113,3093">
            <v:shape style="position:absolute;left:3312;top:2407;width:521;height:521" type="#_x0000_t202" filled="true" fillcolor="#5a5a5c" stroked="false">
              <v:textbox inset="0,0,0,0">
                <w:txbxContent>
                  <w:p>
                    <w:pPr>
                      <w:spacing w:before="91"/>
                      <w:ind w:left="166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6</w:t>
                    </w:r>
                  </w:p>
                </w:txbxContent>
              </v:textbox>
              <v:fill type="solid"/>
              <w10:wrap type="none"/>
            </v:shape>
            <v:shape style="position:absolute;left:2791;top:1896;width:521;height:511" type="#_x0000_t202" filled="true" fillcolor="#5a5a5c" stroked="false">
              <v:textbox inset="0,0,0,0">
                <w:txbxContent>
                  <w:p>
                    <w:pPr>
                      <w:spacing w:before="97"/>
                      <w:ind w:left="175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5</w:t>
                    </w:r>
                  </w:p>
                </w:txbxContent>
              </v:textbox>
              <v:fill type="solid"/>
              <w10:wrap type="none"/>
            </v:shape>
            <v:shape style="position:absolute;left:2281;top:1376;width:511;height:521" type="#_x0000_t202" filled="true" fillcolor="#5a5a5c" stroked="false">
              <v:textbox inset="0,0,0,0">
                <w:txbxContent>
                  <w:p>
                    <w:pPr>
                      <w:spacing w:before="99"/>
                      <w:ind w:left="167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4</w:t>
                    </w:r>
                  </w:p>
                </w:txbxContent>
              </v:textbox>
              <v:fill type="solid"/>
              <w10:wrap type="none"/>
            </v:shape>
            <v:shape style="position:absolute;left:1760;top:865;width:521;height:511" type="#_x0000_t202" filled="true" fillcolor="#5a5a5c" stroked="false">
              <v:textbox inset="0,0,0,0">
                <w:txbxContent>
                  <w:p>
                    <w:pPr>
                      <w:spacing w:before="91"/>
                      <w:ind w:left="162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3</w:t>
                    </w:r>
                  </w:p>
                </w:txbxContent>
              </v:textbox>
              <v:fill type="solid"/>
              <w10:wrap type="none"/>
            </v:shape>
            <v:shape style="position:absolute;left:1240;top:350;width:521;height:516" type="#_x0000_t202" filled="true" fillcolor="#5a5a5c" stroked="false">
              <v:textbox inset="0,0,0,0">
                <w:txbxContent>
                  <w:p>
                    <w:pPr>
                      <w:spacing w:before="92"/>
                      <w:ind w:left="171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v:shape style="position:absolute;left:720;top:-166;width:521;height:516" type="#_x0000_t202" filled="true" fillcolor="#5a5a5c" stroked="false">
              <v:textbox inset="0,0,0,0">
                <w:txbxContent>
                  <w:p>
                    <w:pPr>
                      <w:spacing w:before="89"/>
                      <w:ind w:left="166" w:right="0" w:firstLine="0"/>
                      <w:jc w:val="left"/>
                      <w:rPr>
                        <w:rFonts w:ascii="Cambria"/>
                        <w:b/>
                        <w:sz w:val="3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9"/>
                        <w:sz w:val="30"/>
                      </w:rPr>
                      <w:t>1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Calibri"/>
          <w:b/>
          <w:color w:val="414042"/>
          <w:w w:val="115"/>
          <w:sz w:val="18"/>
        </w:rPr>
        <w:t>steP</w:t>
      </w:r>
      <w:r>
        <w:rPr>
          <w:rFonts w:ascii="Calibri"/>
          <w:b/>
          <w:color w:val="414042"/>
          <w:spacing w:val="-15"/>
          <w:w w:val="115"/>
          <w:sz w:val="18"/>
        </w:rPr>
        <w:t> </w:t>
      </w:r>
      <w:r>
        <w:rPr>
          <w:rFonts w:ascii="Calibri"/>
          <w:b/>
          <w:color w:val="414042"/>
          <w:w w:val="115"/>
          <w:sz w:val="18"/>
        </w:rPr>
        <w:t>one:</w:t>
      </w:r>
      <w:r>
        <w:rPr>
          <w:rFonts w:ascii="Calibri"/>
          <w:b/>
          <w:color w:val="414042"/>
          <w:spacing w:val="-17"/>
          <w:w w:val="115"/>
          <w:sz w:val="18"/>
        </w:rPr>
        <w:t> </w:t>
      </w:r>
      <w:r>
        <w:rPr>
          <w:color w:val="414042"/>
          <w:w w:val="110"/>
          <w:sz w:val="18"/>
        </w:rPr>
        <w:t>Analyze</w:t>
      </w:r>
      <w:r>
        <w:rPr>
          <w:color w:val="414042"/>
          <w:spacing w:val="-25"/>
          <w:w w:val="110"/>
          <w:sz w:val="18"/>
        </w:rPr>
        <w:t> </w:t>
      </w:r>
      <w:r>
        <w:rPr>
          <w:color w:val="414042"/>
          <w:w w:val="110"/>
          <w:sz w:val="18"/>
        </w:rPr>
        <w:t>your</w:t>
      </w:r>
      <w:r>
        <w:rPr>
          <w:color w:val="414042"/>
          <w:spacing w:val="-25"/>
          <w:w w:val="110"/>
          <w:sz w:val="18"/>
        </w:rPr>
        <w:t> </w:t>
      </w:r>
      <w:r>
        <w:rPr>
          <w:color w:val="414042"/>
          <w:w w:val="110"/>
          <w:sz w:val="18"/>
        </w:rPr>
        <w:t>business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0" w:right="3651" w:firstLine="0"/>
        <w:jc w:val="right"/>
        <w:rPr>
          <w:sz w:val="18"/>
        </w:rPr>
      </w:pPr>
      <w:r>
        <w:rPr>
          <w:rFonts w:ascii="Calibri"/>
          <w:b/>
          <w:color w:val="414042"/>
          <w:w w:val="115"/>
          <w:sz w:val="18"/>
        </w:rPr>
        <w:t>steP two: </w:t>
      </w:r>
      <w:r>
        <w:rPr>
          <w:color w:val="414042"/>
          <w:w w:val="110"/>
          <w:sz w:val="18"/>
        </w:rPr>
        <w:t>Assess the</w:t>
      </w:r>
      <w:r>
        <w:rPr>
          <w:color w:val="414042"/>
          <w:spacing w:val="-42"/>
          <w:w w:val="110"/>
          <w:sz w:val="18"/>
        </w:rPr>
        <w:t> </w:t>
      </w:r>
      <w:r>
        <w:rPr>
          <w:color w:val="414042"/>
          <w:w w:val="110"/>
          <w:sz w:val="18"/>
        </w:rPr>
        <w:t>risks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0" w:right="2715" w:firstLine="0"/>
        <w:jc w:val="right"/>
        <w:rPr>
          <w:sz w:val="18"/>
        </w:rPr>
      </w:pPr>
      <w:r>
        <w:rPr>
          <w:rFonts w:ascii="Calibri"/>
          <w:b/>
          <w:color w:val="414042"/>
          <w:w w:val="115"/>
          <w:sz w:val="18"/>
        </w:rPr>
        <w:t>steP tHree: </w:t>
      </w:r>
      <w:r>
        <w:rPr>
          <w:color w:val="414042"/>
          <w:w w:val="115"/>
          <w:sz w:val="18"/>
        </w:rPr>
        <w:t>Develop strategies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0" w:right="2797" w:firstLine="0"/>
        <w:jc w:val="right"/>
        <w:rPr>
          <w:sz w:val="18"/>
        </w:rPr>
      </w:pPr>
      <w:r>
        <w:rPr>
          <w:rFonts w:ascii="Calibri"/>
          <w:b/>
          <w:color w:val="414042"/>
          <w:w w:val="120"/>
          <w:sz w:val="18"/>
        </w:rPr>
        <w:t>steP Four: </w:t>
      </w:r>
      <w:r>
        <w:rPr>
          <w:color w:val="414042"/>
          <w:w w:val="115"/>
          <w:sz w:val="18"/>
        </w:rPr>
        <w:t>Make a plan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3580" w:right="0" w:firstLine="0"/>
        <w:jc w:val="left"/>
        <w:rPr>
          <w:sz w:val="18"/>
        </w:rPr>
      </w:pPr>
      <w:r>
        <w:rPr>
          <w:rFonts w:ascii="Calibri"/>
          <w:b/>
          <w:color w:val="414042"/>
          <w:w w:val="115"/>
          <w:sz w:val="18"/>
        </w:rPr>
        <w:t>steP </w:t>
      </w:r>
      <w:r>
        <w:rPr>
          <w:rFonts w:ascii="Calibri"/>
          <w:b/>
          <w:color w:val="414042"/>
          <w:w w:val="110"/>
          <w:sz w:val="18"/>
        </w:rPr>
        <w:t>Five: </w:t>
      </w:r>
      <w:r>
        <w:rPr>
          <w:color w:val="414042"/>
          <w:w w:val="110"/>
          <w:sz w:val="18"/>
        </w:rPr>
        <w:t>Exercise your plan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0" w:right="1578" w:firstLine="0"/>
        <w:jc w:val="right"/>
        <w:rPr>
          <w:sz w:val="18"/>
        </w:rPr>
      </w:pPr>
      <w:r>
        <w:rPr>
          <w:rFonts w:ascii="Calibri"/>
          <w:b/>
          <w:color w:val="414042"/>
          <w:w w:val="115"/>
          <w:sz w:val="18"/>
        </w:rPr>
        <w:t>steP siX: </w:t>
      </w:r>
      <w:r>
        <w:rPr>
          <w:color w:val="414042"/>
          <w:w w:val="110"/>
          <w:sz w:val="18"/>
        </w:rPr>
        <w:t>Review your plan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720" w:right="646"/>
      </w:pPr>
      <w:r>
        <w:rPr>
          <w:color w:val="414042"/>
        </w:rPr>
        <w:t>To develop an effective Business Continuity Plan, tailor it according to the nature of your business and its operations. You are encouraged to customize this template to meet your business’s needs.</w:t>
      </w:r>
    </w:p>
    <w:p>
      <w:pPr>
        <w:spacing w:after="0" w:line="249" w:lineRule="auto"/>
        <w:sectPr>
          <w:footerReference w:type="even" r:id="rId11"/>
          <w:pgSz w:w="7920" w:h="12240"/>
          <w:pgMar w:footer="0" w:header="0" w:top="58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3444214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44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96"/>
      </w:pPr>
      <w:r>
        <w:rPr>
          <w:color w:val="D54134"/>
          <w:w w:val="150"/>
        </w:rPr>
        <w:t>contents</w:t>
      </w:r>
    </w:p>
    <w:p>
      <w:pPr>
        <w:spacing w:after="0"/>
        <w:sectPr>
          <w:footerReference w:type="default" r:id="rId12"/>
          <w:footerReference w:type="even" r:id="rId13"/>
          <w:pgSz w:w="7920" w:h="12240"/>
          <w:pgMar w:footer="213" w:header="0" w:top="0" w:bottom="157" w:left="0" w:right="0"/>
          <w:pgNumType w:start="5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059" w:val="right" w:leader="dot"/>
            </w:tabs>
            <w:spacing w:before="180"/>
          </w:pPr>
          <w:hyperlink w:history="true" w:anchor="_TOC_250027">
            <w:r>
              <w:rPr>
                <w:color w:val="414042"/>
                <w:w w:val="135"/>
              </w:rPr>
              <w:t>Foreword</w:t>
              <w:tab/>
              <w:t>2</w:t>
            </w:r>
          </w:hyperlink>
        </w:p>
        <w:p>
          <w:pPr>
            <w:pStyle w:val="TOC1"/>
            <w:tabs>
              <w:tab w:pos="7059" w:val="right" w:leader="dot"/>
            </w:tabs>
          </w:pPr>
          <w:hyperlink w:history="true" w:anchor="_TOC_250026">
            <w:r>
              <w:rPr>
                <w:color w:val="414042"/>
                <w:w w:val="135"/>
              </w:rPr>
              <w:t>directions</w:t>
              <w:tab/>
              <w:t>3</w:t>
            </w:r>
          </w:hyperlink>
        </w:p>
        <w:p>
          <w:pPr>
            <w:pStyle w:val="TOC1"/>
            <w:tabs>
              <w:tab w:pos="7059" w:val="right" w:leader="dot"/>
            </w:tabs>
            <w:spacing w:before="213"/>
          </w:pPr>
          <w:hyperlink w:history="true" w:anchor="_TOC_250025">
            <w:r>
              <w:rPr>
                <w:color w:val="414042"/>
                <w:w w:val="135"/>
              </w:rPr>
              <w:t>List</w:t>
            </w:r>
            <w:r>
              <w:rPr>
                <w:color w:val="414042"/>
                <w:spacing w:val="-2"/>
                <w:w w:val="135"/>
              </w:rPr>
              <w:t> </w:t>
            </w:r>
            <w:r>
              <w:rPr>
                <w:color w:val="414042"/>
                <w:w w:val="135"/>
              </w:rPr>
              <w:t>oF</w:t>
            </w:r>
            <w:r>
              <w:rPr>
                <w:color w:val="414042"/>
                <w:spacing w:val="-2"/>
                <w:w w:val="135"/>
              </w:rPr>
              <w:t> </w:t>
            </w:r>
            <w:r>
              <w:rPr>
                <w:color w:val="414042"/>
                <w:w w:val="135"/>
              </w:rPr>
              <w:t>abbreviations</w:t>
              <w:tab/>
              <w:t>3</w:t>
            </w:r>
          </w:hyperlink>
        </w:p>
        <w:p>
          <w:pPr>
            <w:pStyle w:val="TOC1"/>
            <w:tabs>
              <w:tab w:pos="7059" w:val="right" w:leader="dot"/>
            </w:tabs>
          </w:pPr>
          <w:hyperlink w:history="true" w:anchor="_TOC_250024">
            <w:r>
              <w:rPr>
                <w:color w:val="414042"/>
                <w:w w:val="135"/>
              </w:rPr>
              <w:t>introduction</w:t>
              <w:tab/>
              <w:t>4</w:t>
            </w:r>
          </w:hyperlink>
        </w:p>
        <w:p>
          <w:pPr>
            <w:pStyle w:val="TOC1"/>
            <w:tabs>
              <w:tab w:pos="7059" w:val="right" w:leader="dot"/>
            </w:tabs>
          </w:pPr>
          <w:hyperlink w:history="true" w:anchor="_TOC_250023">
            <w:r>
              <w:rPr>
                <w:color w:val="414042"/>
                <w:w w:val="135"/>
              </w:rPr>
              <w:t>business continuitY</w:t>
            </w:r>
            <w:r>
              <w:rPr>
                <w:color w:val="414042"/>
                <w:spacing w:val="-2"/>
                <w:w w:val="135"/>
              </w:rPr>
              <w:t> </w:t>
            </w:r>
            <w:r>
              <w:rPr>
                <w:color w:val="414042"/>
                <w:w w:val="135"/>
              </w:rPr>
              <w:t>PLan inForMation</w:t>
              <w:tab/>
              <w:t>7</w:t>
            </w:r>
          </w:hyperlink>
        </w:p>
        <w:p>
          <w:pPr>
            <w:pStyle w:val="TOC1"/>
            <w:tabs>
              <w:tab w:pos="7059" w:val="right" w:leader="dot"/>
            </w:tabs>
          </w:pPr>
          <w:hyperlink w:history="true" w:anchor="_TOC_250022">
            <w:r>
              <w:rPr>
                <w:color w:val="414042"/>
                <w:w w:val="135"/>
              </w:rPr>
              <w:t>revision</w:t>
            </w:r>
            <w:r>
              <w:rPr>
                <w:color w:val="414042"/>
                <w:spacing w:val="-2"/>
                <w:w w:val="135"/>
              </w:rPr>
              <w:t> </w:t>
            </w:r>
            <w:r>
              <w:rPr>
                <w:color w:val="414042"/>
                <w:w w:val="135"/>
              </w:rPr>
              <w:t>List</w:t>
              <w:tab/>
              <w:t>8</w:t>
            </w:r>
          </w:hyperlink>
        </w:p>
        <w:p>
          <w:pPr>
            <w:pStyle w:val="TOC1"/>
            <w:tabs>
              <w:tab w:pos="7060" w:val="right" w:leader="dot"/>
            </w:tabs>
            <w:spacing w:before="213"/>
          </w:pPr>
          <w:hyperlink w:history="true" w:anchor="_TOC_250021">
            <w:r>
              <w:rPr>
                <w:color w:val="414042"/>
                <w:w w:val="135"/>
              </w:rPr>
              <w:t>distribution</w:t>
            </w:r>
            <w:r>
              <w:rPr>
                <w:color w:val="414042"/>
                <w:spacing w:val="-2"/>
                <w:w w:val="135"/>
              </w:rPr>
              <w:t> </w:t>
            </w:r>
            <w:r>
              <w:rPr>
                <w:color w:val="414042"/>
                <w:w w:val="135"/>
              </w:rPr>
              <w:t>List</w:t>
              <w:tab/>
              <w:t>9</w:t>
            </w:r>
          </w:hyperlink>
        </w:p>
        <w:p>
          <w:pPr>
            <w:pStyle w:val="TOC1"/>
            <w:tabs>
              <w:tab w:pos="7060" w:val="right" w:leader="dot"/>
            </w:tabs>
          </w:pPr>
          <w:hyperlink w:history="true" w:anchor="_TOC_250020">
            <w:r>
              <w:rPr>
                <w:color w:val="414042"/>
                <w:spacing w:val="-4"/>
                <w:w w:val="135"/>
              </w:rPr>
              <w:t>vitaL</w:t>
            </w:r>
            <w:r>
              <w:rPr>
                <w:color w:val="414042"/>
                <w:spacing w:val="-3"/>
                <w:w w:val="135"/>
              </w:rPr>
              <w:t> </w:t>
            </w:r>
            <w:r>
              <w:rPr>
                <w:color w:val="414042"/>
                <w:w w:val="135"/>
              </w:rPr>
              <w:t>inForMation</w:t>
              <w:tab/>
              <w:t>10</w:t>
            </w:r>
          </w:hyperlink>
        </w:p>
        <w:p>
          <w:pPr>
            <w:pStyle w:val="TOC2"/>
            <w:tabs>
              <w:tab w:pos="7060" w:val="right" w:leader="dot"/>
            </w:tabs>
            <w:ind w:left="980"/>
            <w:rPr>
              <w:rFonts w:ascii="Calibri"/>
              <w:b/>
            </w:rPr>
          </w:pPr>
          <w:hyperlink w:history="true" w:anchor="_TOC_250019">
            <w:r>
              <w:rPr>
                <w:color w:val="414042"/>
              </w:rPr>
              <w:t>Associated Policies, Documents,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and Procedures</w:t>
              <w:tab/>
            </w:r>
            <w:r>
              <w:rPr>
                <w:rFonts w:ascii="Calibri"/>
                <w:b/>
                <w:color w:val="414042"/>
              </w:rPr>
              <w:t>10</w:t>
            </w:r>
          </w:hyperlink>
        </w:p>
        <w:p>
          <w:pPr>
            <w:pStyle w:val="TOC2"/>
            <w:tabs>
              <w:tab w:pos="7060" w:val="right" w:leader="dot"/>
            </w:tabs>
            <w:ind w:left="980"/>
            <w:rPr>
              <w:rFonts w:ascii="Calibri"/>
              <w:b/>
            </w:rPr>
          </w:pPr>
          <w:hyperlink w:history="true" w:anchor="_TOC_250018">
            <w:r>
              <w:rPr>
                <w:color w:val="414042"/>
                <w:w w:val="105"/>
              </w:rPr>
              <w:t>Staff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Contact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Numbers</w:t>
              <w:tab/>
            </w:r>
            <w:r>
              <w:rPr>
                <w:rFonts w:ascii="Calibri"/>
                <w:b/>
                <w:color w:val="414042"/>
                <w:w w:val="105"/>
              </w:rPr>
              <w:t>11</w:t>
            </w:r>
          </w:hyperlink>
        </w:p>
        <w:p>
          <w:pPr>
            <w:pStyle w:val="TOC2"/>
            <w:tabs>
              <w:tab w:pos="7060" w:val="right" w:leader="dot"/>
            </w:tabs>
            <w:spacing w:before="213"/>
            <w:ind w:left="980"/>
            <w:rPr>
              <w:rFonts w:ascii="Calibri"/>
              <w:b/>
            </w:rPr>
          </w:pPr>
          <w:hyperlink w:history="true" w:anchor="_TOC_250017">
            <w:r>
              <w:rPr>
                <w:color w:val="414042"/>
                <w:w w:val="105"/>
              </w:rPr>
              <w:t>Emergency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Contact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List</w:t>
              <w:tab/>
            </w:r>
            <w:r>
              <w:rPr>
                <w:rFonts w:ascii="Calibri"/>
                <w:b/>
                <w:color w:val="414042"/>
                <w:w w:val="105"/>
              </w:rPr>
              <w:t>12</w:t>
            </w:r>
          </w:hyperlink>
        </w:p>
        <w:p>
          <w:pPr>
            <w:pStyle w:val="TOC2"/>
            <w:tabs>
              <w:tab w:pos="7060" w:val="right" w:leader="dot"/>
            </w:tabs>
            <w:ind w:left="980"/>
            <w:rPr>
              <w:rFonts w:ascii="Calibri"/>
              <w:b/>
            </w:rPr>
          </w:pPr>
          <w:hyperlink w:history="true" w:anchor="_TOC_250016">
            <w:r>
              <w:rPr>
                <w:color w:val="414042"/>
                <w:w w:val="105"/>
              </w:rPr>
              <w:t>Supplier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Contact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List</w:t>
              <w:tab/>
            </w:r>
            <w:r>
              <w:rPr>
                <w:rFonts w:ascii="Calibri"/>
                <w:b/>
                <w:color w:val="414042"/>
                <w:w w:val="105"/>
              </w:rPr>
              <w:t>13</w:t>
            </w:r>
          </w:hyperlink>
        </w:p>
        <w:p>
          <w:pPr>
            <w:pStyle w:val="TOC2"/>
            <w:tabs>
              <w:tab w:pos="7060" w:val="right" w:leader="dot"/>
            </w:tabs>
            <w:spacing w:after="240"/>
            <w:ind w:left="980"/>
            <w:rPr>
              <w:rFonts w:ascii="Calibri"/>
              <w:b/>
            </w:rPr>
          </w:pPr>
          <w:hyperlink w:history="true" w:anchor="_TOC_250015">
            <w:r>
              <w:rPr>
                <w:color w:val="414042"/>
                <w:w w:val="105"/>
              </w:rPr>
              <w:t>Customer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Contact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List</w:t>
              <w:tab/>
            </w:r>
            <w:r>
              <w:rPr>
                <w:rFonts w:ascii="Calibri"/>
                <w:b/>
                <w:color w:val="414042"/>
                <w:w w:val="105"/>
              </w:rPr>
              <w:t>14</w:t>
            </w:r>
          </w:hyperlink>
        </w:p>
        <w:p>
          <w:pPr>
            <w:pStyle w:val="TOC1"/>
            <w:tabs>
              <w:tab w:pos="7059" w:val="right" w:leader="dot"/>
            </w:tabs>
            <w:spacing w:before="84"/>
          </w:pPr>
          <w:r>
            <w:rPr>
              <w:color w:val="414042"/>
              <w:w w:val="135"/>
            </w:rPr>
            <w:t>steP one: </w:t>
          </w:r>
          <w:r>
            <w:rPr>
              <w:color w:val="414042"/>
              <w:spacing w:val="-3"/>
              <w:w w:val="135"/>
            </w:rPr>
            <w:t>anaLYZe</w:t>
          </w:r>
          <w:r>
            <w:rPr>
              <w:color w:val="414042"/>
              <w:spacing w:val="-8"/>
              <w:w w:val="135"/>
            </w:rPr>
            <w:t> </w:t>
          </w:r>
          <w:r>
            <w:rPr>
              <w:color w:val="414042"/>
              <w:w w:val="135"/>
            </w:rPr>
            <w:t>Your</w:t>
          </w:r>
          <w:r>
            <w:rPr>
              <w:color w:val="414042"/>
              <w:spacing w:val="-2"/>
              <w:w w:val="135"/>
            </w:rPr>
            <w:t> </w:t>
          </w:r>
          <w:r>
            <w:rPr>
              <w:color w:val="414042"/>
              <w:w w:val="135"/>
            </w:rPr>
            <w:t>business</w:t>
            <w:tab/>
            <w:t>15</w:t>
          </w:r>
        </w:p>
        <w:p>
          <w:pPr>
            <w:pStyle w:val="TOC2"/>
            <w:tabs>
              <w:tab w:pos="7059" w:val="right" w:leader="dot"/>
            </w:tabs>
            <w:spacing w:before="213"/>
            <w:rPr>
              <w:rFonts w:ascii="Calibri"/>
              <w:b/>
            </w:rPr>
          </w:pPr>
          <w:hyperlink w:history="true" w:anchor="_TOC_250014">
            <w:r>
              <w:rPr>
                <w:color w:val="414042"/>
              </w:rPr>
              <w:t>Employee Roles and Responsibilities</w:t>
              <w:tab/>
            </w:r>
            <w:r>
              <w:rPr>
                <w:rFonts w:ascii="Calibri"/>
                <w:b/>
                <w:color w:val="414042"/>
              </w:rPr>
              <w:t>17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13">
            <w:r>
              <w:rPr>
                <w:color w:val="414042"/>
              </w:rPr>
              <w:t>Key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Business Functions</w:t>
              <w:tab/>
            </w:r>
            <w:r>
              <w:rPr>
                <w:rFonts w:ascii="Calibri"/>
                <w:b/>
                <w:color w:val="414042"/>
              </w:rPr>
              <w:t>18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12">
            <w:r>
              <w:rPr>
                <w:color w:val="414042"/>
              </w:rPr>
              <w:t>Recovery Time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Objective (RTO)</w:t>
              <w:tab/>
            </w:r>
            <w:r>
              <w:rPr>
                <w:rFonts w:ascii="Calibri"/>
                <w:b/>
                <w:color w:val="414042"/>
              </w:rPr>
              <w:t>19</w:t>
            </w:r>
          </w:hyperlink>
        </w:p>
        <w:p>
          <w:pPr>
            <w:pStyle w:val="TOC3"/>
            <w:tabs>
              <w:tab w:pos="7059" w:val="right" w:leader="dot"/>
            </w:tabs>
            <w:rPr>
              <w:rFonts w:ascii="Calibri"/>
              <w:i w:val="0"/>
              <w:sz w:val="18"/>
            </w:rPr>
          </w:pPr>
          <w:r>
            <w:rPr>
              <w:b w:val="0"/>
              <w:i w:val="0"/>
              <w:color w:val="414042"/>
              <w:w w:val="110"/>
              <w:sz w:val="18"/>
            </w:rPr>
            <w:t>Impact</w:t>
            <w:tab/>
          </w:r>
          <w:r>
            <w:rPr>
              <w:rFonts w:ascii="Calibri"/>
              <w:i w:val="0"/>
              <w:color w:val="414042"/>
              <w:w w:val="110"/>
              <w:sz w:val="18"/>
            </w:rPr>
            <w:t>20</w:t>
          </w:r>
        </w:p>
        <w:p>
          <w:pPr>
            <w:pStyle w:val="TOC1"/>
            <w:tabs>
              <w:tab w:pos="7059" w:val="right" w:leader="dot"/>
            </w:tabs>
            <w:spacing w:before="429"/>
          </w:pPr>
          <w:r>
            <w:rPr>
              <w:color w:val="414042"/>
              <w:w w:val="135"/>
            </w:rPr>
            <w:t>steP two: assess</w:t>
          </w:r>
          <w:r>
            <w:rPr>
              <w:color w:val="414042"/>
              <w:spacing w:val="-7"/>
              <w:w w:val="135"/>
            </w:rPr>
            <w:t> </w:t>
          </w:r>
          <w:r>
            <w:rPr>
              <w:color w:val="414042"/>
              <w:w w:val="135"/>
            </w:rPr>
            <w:t>tHe</w:t>
          </w:r>
          <w:r>
            <w:rPr>
              <w:color w:val="414042"/>
              <w:spacing w:val="-2"/>
              <w:w w:val="135"/>
            </w:rPr>
            <w:t> </w:t>
          </w:r>
          <w:r>
            <w:rPr>
              <w:color w:val="414042"/>
              <w:w w:val="135"/>
            </w:rPr>
            <w:t>risKs</w:t>
            <w:tab/>
            <w:t>23</w:t>
          </w:r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11">
            <w:r>
              <w:rPr>
                <w:color w:val="414042"/>
                <w:w w:val="105"/>
              </w:rPr>
              <w:t>Risk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Matrix</w:t>
              <w:tab/>
            </w:r>
            <w:r>
              <w:rPr>
                <w:rFonts w:ascii="Calibri"/>
                <w:b/>
                <w:color w:val="414042"/>
                <w:w w:val="105"/>
              </w:rPr>
              <w:t>24</w:t>
            </w:r>
          </w:hyperlink>
        </w:p>
        <w:p>
          <w:pPr>
            <w:pStyle w:val="TOC1"/>
            <w:tabs>
              <w:tab w:pos="7059" w:val="right" w:leader="dot"/>
            </w:tabs>
            <w:spacing w:before="428"/>
          </w:pPr>
          <w:hyperlink w:history="true" w:anchor="_TOC_250010">
            <w:r>
              <w:rPr>
                <w:color w:val="414042"/>
                <w:w w:val="130"/>
              </w:rPr>
              <w:t>steP tHree:</w:t>
            </w:r>
            <w:r>
              <w:rPr>
                <w:color w:val="414042"/>
                <w:spacing w:val="1"/>
                <w:w w:val="130"/>
              </w:rPr>
              <w:t> </w:t>
            </w:r>
            <w:r>
              <w:rPr>
                <w:color w:val="414042"/>
                <w:w w:val="130"/>
              </w:rPr>
              <w:t>deveLoP</w:t>
            </w:r>
            <w:r>
              <w:rPr>
                <w:color w:val="414042"/>
                <w:spacing w:val="1"/>
                <w:w w:val="130"/>
              </w:rPr>
              <w:t> </w:t>
            </w:r>
            <w:r>
              <w:rPr>
                <w:color w:val="414042"/>
                <w:w w:val="130"/>
              </w:rPr>
              <w:t>strateGies</w:t>
              <w:tab/>
              <w:t>27</w:t>
            </w:r>
          </w:hyperlink>
        </w:p>
        <w:p>
          <w:pPr>
            <w:pStyle w:val="TOC1"/>
            <w:tabs>
              <w:tab w:pos="7059" w:val="right" w:leader="dot"/>
            </w:tabs>
            <w:spacing w:before="429"/>
          </w:pPr>
          <w:hyperlink w:history="true" w:anchor="_TOC_250009">
            <w:r>
              <w:rPr>
                <w:color w:val="414042"/>
                <w:w w:val="135"/>
              </w:rPr>
              <w:t>steP Four: MaKe</w:t>
            </w:r>
            <w:r>
              <w:rPr>
                <w:color w:val="414042"/>
                <w:spacing w:val="-10"/>
                <w:w w:val="135"/>
              </w:rPr>
              <w:t> </w:t>
            </w:r>
            <w:r>
              <w:rPr>
                <w:color w:val="414042"/>
                <w:w w:val="135"/>
              </w:rPr>
              <w:t>a</w:t>
            </w:r>
            <w:r>
              <w:rPr>
                <w:color w:val="414042"/>
                <w:spacing w:val="-3"/>
                <w:w w:val="135"/>
              </w:rPr>
              <w:t> </w:t>
            </w:r>
            <w:r>
              <w:rPr>
                <w:color w:val="414042"/>
                <w:w w:val="135"/>
              </w:rPr>
              <w:t>PLan</w:t>
              <w:tab/>
              <w:t>30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8">
            <w:r>
              <w:rPr>
                <w:color w:val="414042"/>
              </w:rPr>
              <w:t>Evacuation Procedures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Routes</w:t>
              <w:tab/>
            </w:r>
            <w:r>
              <w:rPr>
                <w:rFonts w:ascii="Calibri"/>
                <w:b/>
                <w:color w:val="414042"/>
              </w:rPr>
              <w:t>30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7">
            <w:r>
              <w:rPr>
                <w:color w:val="414042"/>
                <w:w w:val="105"/>
              </w:rPr>
              <w:t>Action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Plan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Example</w:t>
              <w:tab/>
            </w:r>
            <w:r>
              <w:rPr>
                <w:rFonts w:ascii="Calibri"/>
                <w:b/>
                <w:color w:val="414042"/>
                <w:w w:val="105"/>
              </w:rPr>
              <w:t>31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6">
            <w:r>
              <w:rPr>
                <w:color w:val="414042"/>
                <w:w w:val="105"/>
              </w:rPr>
              <w:t>Action</w:t>
            </w:r>
            <w:r>
              <w:rPr>
                <w:color w:val="414042"/>
                <w:spacing w:val="-3"/>
                <w:w w:val="105"/>
              </w:rPr>
              <w:t> </w:t>
            </w:r>
            <w:r>
              <w:rPr>
                <w:color w:val="414042"/>
                <w:w w:val="105"/>
              </w:rPr>
              <w:t>Plan</w:t>
            </w:r>
            <w:r>
              <w:rPr>
                <w:color w:val="414042"/>
                <w:spacing w:val="-3"/>
                <w:w w:val="105"/>
              </w:rPr>
              <w:t> Template</w:t>
              <w:tab/>
            </w:r>
            <w:r>
              <w:rPr>
                <w:rFonts w:ascii="Calibri"/>
                <w:b/>
                <w:color w:val="414042"/>
                <w:w w:val="105"/>
              </w:rPr>
              <w:t>32</w:t>
            </w:r>
          </w:hyperlink>
        </w:p>
        <w:p>
          <w:pPr>
            <w:pStyle w:val="TOC1"/>
            <w:tabs>
              <w:tab w:pos="7059" w:val="right" w:leader="dot"/>
            </w:tabs>
            <w:spacing w:before="429"/>
          </w:pPr>
          <w:r>
            <w:rPr>
              <w:color w:val="414042"/>
              <w:w w:val="135"/>
            </w:rPr>
            <w:t>steP Five: eXercise</w:t>
          </w:r>
          <w:r>
            <w:rPr>
              <w:color w:val="414042"/>
              <w:spacing w:val="-10"/>
              <w:w w:val="135"/>
            </w:rPr>
            <w:t> </w:t>
          </w:r>
          <w:r>
            <w:rPr>
              <w:color w:val="414042"/>
              <w:w w:val="135"/>
            </w:rPr>
            <w:t>Your</w:t>
          </w:r>
          <w:r>
            <w:rPr>
              <w:color w:val="414042"/>
              <w:spacing w:val="-3"/>
              <w:w w:val="135"/>
            </w:rPr>
            <w:t> </w:t>
          </w:r>
          <w:r>
            <w:rPr>
              <w:color w:val="414042"/>
              <w:w w:val="135"/>
            </w:rPr>
            <w:t>PLan</w:t>
            <w:tab/>
            <w:t>38</w:t>
          </w:r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r>
            <w:rPr>
              <w:color w:val="414042"/>
            </w:rPr>
            <w:t>Exercise</w:t>
          </w:r>
          <w:r>
            <w:rPr>
              <w:color w:val="414042"/>
              <w:spacing w:val="-1"/>
            </w:rPr>
            <w:t> </w:t>
          </w:r>
          <w:r>
            <w:rPr>
              <w:color w:val="414042"/>
            </w:rPr>
            <w:t>Process</w:t>
            <w:tab/>
          </w:r>
          <w:r>
            <w:rPr>
              <w:rFonts w:ascii="Calibri"/>
              <w:b/>
              <w:color w:val="414042"/>
            </w:rPr>
            <w:t>38</w:t>
          </w:r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5">
            <w:r>
              <w:rPr>
                <w:color w:val="414042"/>
                <w:spacing w:val="-4"/>
                <w:w w:val="105"/>
              </w:rPr>
              <w:t>Types </w:t>
            </w:r>
            <w:r>
              <w:rPr>
                <w:color w:val="414042"/>
                <w:w w:val="105"/>
              </w:rPr>
              <w:t>of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Exercises</w:t>
              <w:tab/>
            </w:r>
            <w:r>
              <w:rPr>
                <w:rFonts w:ascii="Calibri"/>
                <w:b/>
                <w:color w:val="414042"/>
                <w:w w:val="105"/>
              </w:rPr>
              <w:t>38</w:t>
            </w:r>
          </w:hyperlink>
        </w:p>
        <w:p>
          <w:pPr>
            <w:pStyle w:val="TOC4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4">
            <w:r>
              <w:rPr>
                <w:color w:val="414042"/>
                <w:w w:val="105"/>
              </w:rPr>
              <w:t>Workshops</w:t>
              <w:tab/>
            </w:r>
            <w:r>
              <w:rPr>
                <w:rFonts w:ascii="Calibri"/>
                <w:b/>
                <w:color w:val="414042"/>
                <w:w w:val="105"/>
              </w:rPr>
              <w:t>38</w:t>
            </w:r>
          </w:hyperlink>
        </w:p>
        <w:p>
          <w:pPr>
            <w:pStyle w:val="TOC4"/>
            <w:tabs>
              <w:tab w:pos="7059" w:val="right" w:leader="dot"/>
            </w:tabs>
            <w:spacing w:before="213"/>
            <w:rPr>
              <w:rFonts w:ascii="Calibri"/>
              <w:b/>
            </w:rPr>
          </w:pPr>
          <w:hyperlink w:history="true" w:anchor="_TOC_250003">
            <w:r>
              <w:rPr>
                <w:color w:val="414042"/>
                <w:spacing w:val="-3"/>
                <w:w w:val="110"/>
              </w:rPr>
              <w:t>Tabletop</w:t>
              <w:tab/>
            </w:r>
            <w:r>
              <w:rPr>
                <w:rFonts w:ascii="Calibri"/>
                <w:b/>
                <w:color w:val="414042"/>
                <w:w w:val="110"/>
              </w:rPr>
              <w:t>38</w:t>
            </w:r>
          </w:hyperlink>
        </w:p>
        <w:p>
          <w:pPr>
            <w:pStyle w:val="TOC4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2">
            <w:r>
              <w:rPr>
                <w:color w:val="414042"/>
                <w:w w:val="105"/>
              </w:rPr>
              <w:t>Full-Scale</w:t>
              <w:tab/>
            </w:r>
            <w:r>
              <w:rPr>
                <w:rFonts w:ascii="Calibri"/>
                <w:b/>
                <w:color w:val="414042"/>
                <w:w w:val="105"/>
              </w:rPr>
              <w:t>38</w:t>
            </w:r>
          </w:hyperlink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hyperlink w:history="true" w:anchor="_TOC_250001">
            <w:r>
              <w:rPr>
                <w:color w:val="414042"/>
                <w:w w:val="105"/>
              </w:rPr>
              <w:t>Exercise</w:t>
            </w:r>
            <w:r>
              <w:rPr>
                <w:color w:val="414042"/>
                <w:spacing w:val="-4"/>
                <w:w w:val="105"/>
              </w:rPr>
              <w:t> </w:t>
            </w:r>
            <w:r>
              <w:rPr>
                <w:color w:val="414042"/>
                <w:w w:val="105"/>
              </w:rPr>
              <w:t>Log</w:t>
              <w:tab/>
            </w:r>
            <w:r>
              <w:rPr>
                <w:rFonts w:ascii="Calibri"/>
                <w:b/>
                <w:color w:val="414042"/>
                <w:w w:val="105"/>
              </w:rPr>
              <w:t>39</w:t>
            </w:r>
          </w:hyperlink>
        </w:p>
        <w:p>
          <w:pPr>
            <w:pStyle w:val="TOC1"/>
            <w:tabs>
              <w:tab w:pos="7059" w:val="right" w:leader="dot"/>
            </w:tabs>
            <w:spacing w:before="429"/>
          </w:pPr>
          <w:r>
            <w:rPr>
              <w:color w:val="414042"/>
              <w:w w:val="135"/>
            </w:rPr>
            <w:t>steP siX: review</w:t>
          </w:r>
          <w:r>
            <w:rPr>
              <w:color w:val="414042"/>
              <w:spacing w:val="-9"/>
              <w:w w:val="135"/>
            </w:rPr>
            <w:t> </w:t>
          </w:r>
          <w:r>
            <w:rPr>
              <w:color w:val="414042"/>
              <w:w w:val="135"/>
            </w:rPr>
            <w:t>Your</w:t>
          </w:r>
          <w:r>
            <w:rPr>
              <w:color w:val="414042"/>
              <w:spacing w:val="-3"/>
              <w:w w:val="135"/>
            </w:rPr>
            <w:t> </w:t>
          </w:r>
          <w:r>
            <w:rPr>
              <w:color w:val="414042"/>
              <w:w w:val="135"/>
            </w:rPr>
            <w:t>PLan</w:t>
            <w:tab/>
            <w:t>41</w:t>
          </w:r>
        </w:p>
        <w:p>
          <w:pPr>
            <w:pStyle w:val="TOC2"/>
            <w:tabs>
              <w:tab w:pos="7059" w:val="right" w:leader="dot"/>
            </w:tabs>
            <w:rPr>
              <w:rFonts w:ascii="Calibri"/>
              <w:b/>
            </w:rPr>
          </w:pPr>
          <w:r>
            <w:rPr>
              <w:color w:val="414042"/>
            </w:rPr>
            <w:t>Plan</w:t>
          </w:r>
          <w:r>
            <w:rPr>
              <w:color w:val="414042"/>
              <w:spacing w:val="-1"/>
            </w:rPr>
            <w:t> </w:t>
          </w:r>
          <w:r>
            <w:rPr>
              <w:color w:val="414042"/>
            </w:rPr>
            <w:t>Review Cycle</w:t>
            <w:tab/>
          </w:r>
          <w:r>
            <w:rPr>
              <w:rFonts w:ascii="Calibri"/>
              <w:b/>
              <w:color w:val="414042"/>
            </w:rPr>
            <w:t>41</w:t>
          </w:r>
        </w:p>
        <w:p>
          <w:pPr>
            <w:pStyle w:val="TOC1"/>
            <w:tabs>
              <w:tab w:pos="7059" w:val="right" w:leader="dot"/>
            </w:tabs>
            <w:spacing w:before="428"/>
          </w:pPr>
          <w:hyperlink w:history="true" w:anchor="_TOC_250000">
            <w:r>
              <w:rPr>
                <w:color w:val="414042"/>
                <w:spacing w:val="-8"/>
                <w:w w:val="135"/>
              </w:rPr>
              <w:t>staY</w:t>
            </w:r>
            <w:r>
              <w:rPr>
                <w:color w:val="414042"/>
                <w:spacing w:val="-3"/>
                <w:w w:val="135"/>
              </w:rPr>
              <w:t> </w:t>
            </w:r>
            <w:r>
              <w:rPr>
                <w:color w:val="414042"/>
                <w:w w:val="135"/>
              </w:rPr>
              <w:t>inForMed</w:t>
              <w:tab/>
              <w:t>44</w:t>
            </w:r>
          </w:hyperlink>
        </w:p>
      </w:sdtContent>
    </w:sdt>
    <w:p>
      <w:pPr>
        <w:spacing w:after="0"/>
        <w:sectPr>
          <w:type w:val="continuous"/>
          <w:pgSz w:w="7920" w:h="12240"/>
          <w:pgMar w:top="600" w:bottom="157" w:left="0" w:right="0"/>
        </w:sectPr>
      </w:pPr>
    </w:p>
    <w:p>
      <w:pPr>
        <w:pStyle w:val="Heading1"/>
      </w:pPr>
      <w:bookmarkStart w:name="_TOC_250023" w:id="5"/>
      <w:bookmarkEnd w:id="5"/>
      <w:r>
        <w:rPr>
          <w:color w:val="D54134"/>
          <w:w w:val="140"/>
        </w:rPr>
        <w:t>business continuitY PLan inForMation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6"/>
        <w:gridCol w:w="4066"/>
      </w:tblGrid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294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COMPANY NAME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174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BUSINESS</w:t>
            </w:r>
            <w:r>
              <w:rPr>
                <w:color w:val="FFFFFF"/>
                <w:spacing w:val="24"/>
                <w:w w:val="95"/>
                <w:sz w:val="18"/>
              </w:rPr>
              <w:t> </w:t>
            </w:r>
            <w:r>
              <w:rPr>
                <w:color w:val="FFFFFF"/>
                <w:w w:val="95"/>
                <w:sz w:val="18"/>
              </w:rPr>
              <w:t>CONTINUITY</w:t>
            </w:r>
          </w:p>
          <w:p>
            <w:pPr>
              <w:pStyle w:val="TableParagraph"/>
              <w:spacing w:before="33"/>
              <w:ind w:right="70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sz w:val="18"/>
              </w:rPr>
              <w:t>MANAGER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CONTACT INFORMATION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ALTERNATE MANAGER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CONTACT INFORMATION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868" w:right="6" w:hanging="54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BUSINESS CONTINUITY </w:t>
            </w:r>
            <w:r>
              <w:rPr>
                <w:color w:val="FFFFFF"/>
                <w:sz w:val="18"/>
              </w:rPr>
              <w:t>PLAN LOCATION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22" w:id="6"/>
      <w:bookmarkEnd w:id="6"/>
      <w:r>
        <w:rPr>
          <w:color w:val="D54134"/>
          <w:w w:val="140"/>
        </w:rPr>
        <w:t>revision List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8"/>
        <w:gridCol w:w="2837"/>
        <w:gridCol w:w="1302"/>
        <w:gridCol w:w="1302"/>
      </w:tblGrid>
      <w:tr>
        <w:trPr>
          <w:trHeight w:val="790" w:hRule="atLeast"/>
        </w:trPr>
        <w:tc>
          <w:tcPr>
            <w:tcW w:w="1028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131" w:right="69" w:hanging="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REVISION </w:t>
            </w:r>
            <w:r>
              <w:rPr>
                <w:color w:val="FFFFFF"/>
                <w:sz w:val="18"/>
              </w:rPr>
              <w:t>NUMBER</w:t>
            </w:r>
          </w:p>
        </w:tc>
        <w:tc>
          <w:tcPr>
            <w:tcW w:w="2837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21" w:right="1005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DETAILS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color w:val="FFFFFF"/>
                <w:sz w:val="18"/>
              </w:rPr>
              <w:t>REVISED BY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422" w:right="206" w:hanging="18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REVISION </w:t>
            </w:r>
            <w:r>
              <w:rPr>
                <w:color w:val="FFFFFF"/>
                <w:sz w:val="18"/>
              </w:rPr>
              <w:t>DATE</w:t>
            </w:r>
          </w:p>
        </w:tc>
      </w:tr>
      <w:tr>
        <w:trPr>
          <w:trHeight w:val="790" w:hRule="atLeast"/>
        </w:trPr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21" w:id="7"/>
      <w:bookmarkEnd w:id="7"/>
      <w:r>
        <w:rPr>
          <w:color w:val="D54134"/>
          <w:w w:val="140"/>
        </w:rPr>
        <w:t>distribution List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8"/>
        <w:gridCol w:w="3225"/>
        <w:gridCol w:w="1488"/>
      </w:tblGrid>
      <w:tr>
        <w:trPr>
          <w:trHeight w:val="790" w:hRule="atLeast"/>
        </w:trPr>
        <w:tc>
          <w:tcPr>
            <w:tcW w:w="1748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578" w:right="562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NAME</w:t>
            </w:r>
          </w:p>
        </w:tc>
        <w:tc>
          <w:tcPr>
            <w:tcW w:w="3225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215" w:right="119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DETAILS</w:t>
            </w:r>
          </w:p>
        </w:tc>
        <w:tc>
          <w:tcPr>
            <w:tcW w:w="1488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482" w:right="46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DATE</w:t>
            </w: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20" w:id="8"/>
      <w:bookmarkEnd w:id="8"/>
      <w:r>
        <w:rPr>
          <w:color w:val="D54134"/>
          <w:w w:val="140"/>
        </w:rPr>
        <w:t>vitaL inForMation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6"/>
        <w:gridCol w:w="4066"/>
      </w:tblGrid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739" w:right="6" w:firstLine="727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sz w:val="18"/>
              </w:rPr>
              <w:t>LICENCE NUMBER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152"/>
              <w:rPr>
                <w:sz w:val="18"/>
              </w:rPr>
            </w:pPr>
            <w:r>
              <w:rPr>
                <w:color w:val="FFFFFF"/>
                <w:sz w:val="18"/>
              </w:rPr>
              <w:t>GST NUMBER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861" w:right="4" w:firstLine="41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INSURANCE </w:t>
            </w:r>
            <w:r>
              <w:rPr>
                <w:color w:val="FFFFFF"/>
                <w:sz w:val="18"/>
              </w:rPr>
              <w:t>POLICY NUMBER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501" w:right="-16" w:firstLine="4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CRITICAL PAPER </w:t>
            </w:r>
            <w:r>
              <w:rPr>
                <w:color w:val="FFFFFF"/>
                <w:sz w:val="18"/>
              </w:rPr>
              <w:t>RECORDS LOCATION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396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501" w:right="-16" w:hanging="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BACK-UP COMPUTER </w:t>
            </w:r>
            <w:r>
              <w:rPr>
                <w:color w:val="FFFFFF"/>
                <w:sz w:val="18"/>
              </w:rPr>
              <w:t>RECORDS LOCATION</w:t>
            </w:r>
          </w:p>
        </w:tc>
        <w:tc>
          <w:tcPr>
            <w:tcW w:w="40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5"/>
        <w:rPr>
          <w:rFonts w:ascii="Calibri"/>
          <w:b/>
          <w:sz w:val="29"/>
        </w:rPr>
      </w:pPr>
    </w:p>
    <w:p>
      <w:pPr>
        <w:pStyle w:val="Heading1"/>
        <w:spacing w:line="235" w:lineRule="auto" w:before="0"/>
        <w:ind w:left="719" w:right="1613"/>
      </w:pPr>
      <w:bookmarkStart w:name="_TOC_250019" w:id="9"/>
      <w:r>
        <w:rPr>
          <w:color w:val="D54134"/>
          <w:spacing w:val="-3"/>
          <w:w w:val="140"/>
        </w:rPr>
        <w:t>associated </w:t>
      </w:r>
      <w:bookmarkEnd w:id="9"/>
      <w:r>
        <w:rPr>
          <w:color w:val="D54134"/>
          <w:w w:val="140"/>
        </w:rPr>
        <w:t>PoLicies, docuMents, and Procedures</w:t>
      </w:r>
    </w:p>
    <w:p>
      <w:pPr>
        <w:pStyle w:val="BodyText"/>
        <w:spacing w:before="4"/>
        <w:rPr>
          <w:rFonts w:ascii="Calibri"/>
          <w:b/>
          <w:sz w:val="16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2649"/>
        <w:gridCol w:w="1287"/>
      </w:tblGrid>
      <w:tr>
        <w:trPr>
          <w:trHeight w:val="790" w:hRule="atLeast"/>
        </w:trPr>
        <w:tc>
          <w:tcPr>
            <w:tcW w:w="2540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57" w:right="104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FILE</w:t>
            </w:r>
          </w:p>
        </w:tc>
        <w:tc>
          <w:tcPr>
            <w:tcW w:w="2649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863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LOCATION</w:t>
            </w:r>
          </w:p>
        </w:tc>
        <w:tc>
          <w:tcPr>
            <w:tcW w:w="1287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234" w:right="195" w:firstLine="181"/>
              <w:rPr>
                <w:sz w:val="18"/>
              </w:rPr>
            </w:pPr>
            <w:r>
              <w:rPr>
                <w:color w:val="FFFFFF"/>
                <w:sz w:val="18"/>
              </w:rPr>
              <w:t>DATE </w:t>
            </w:r>
            <w:r>
              <w:rPr>
                <w:color w:val="FFFFFF"/>
                <w:w w:val="95"/>
                <w:sz w:val="18"/>
              </w:rPr>
              <w:t>UPDATED</w:t>
            </w:r>
          </w:p>
        </w:tc>
      </w:tr>
      <w:tr>
        <w:trPr>
          <w:trHeight w:val="790" w:hRule="atLeast"/>
        </w:trPr>
        <w:tc>
          <w:tcPr>
            <w:tcW w:w="2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2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2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8" w:id="10"/>
      <w:bookmarkEnd w:id="10"/>
      <w:r>
        <w:rPr>
          <w:color w:val="D54134"/>
          <w:w w:val="145"/>
        </w:rPr>
        <w:t>staFF contact nuMbers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44"/>
        <w:gridCol w:w="1302"/>
        <w:gridCol w:w="1302"/>
      </w:tblGrid>
      <w:tr>
        <w:trPr>
          <w:trHeight w:val="790" w:hRule="atLeast"/>
        </w:trPr>
        <w:tc>
          <w:tcPr>
            <w:tcW w:w="1935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672" w:right="656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NAME</w:t>
            </w:r>
          </w:p>
        </w:tc>
        <w:tc>
          <w:tcPr>
            <w:tcW w:w="1944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704" w:right="68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TITLE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PHONE#1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PHONE#2</w:t>
            </w: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7" w:id="11"/>
      <w:bookmarkEnd w:id="11"/>
      <w:r>
        <w:rPr>
          <w:color w:val="D54134"/>
          <w:w w:val="140"/>
        </w:rPr>
        <w:t>eMerGencY contact List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44"/>
        <w:gridCol w:w="1302"/>
        <w:gridCol w:w="1302"/>
      </w:tblGrid>
      <w:tr>
        <w:trPr>
          <w:trHeight w:val="790" w:hRule="atLeast"/>
        </w:trPr>
        <w:tc>
          <w:tcPr>
            <w:tcW w:w="1935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672" w:right="656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NAME</w:t>
            </w:r>
          </w:p>
        </w:tc>
        <w:tc>
          <w:tcPr>
            <w:tcW w:w="1944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704" w:right="68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TITLE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PHONE#1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PHONE#2</w:t>
            </w: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6" w:id="12"/>
      <w:bookmarkEnd w:id="12"/>
      <w:r>
        <w:rPr>
          <w:color w:val="D54134"/>
          <w:w w:val="145"/>
        </w:rPr>
        <w:t>suPPLier contact List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44"/>
        <w:gridCol w:w="1302"/>
        <w:gridCol w:w="1302"/>
      </w:tblGrid>
      <w:tr>
        <w:trPr>
          <w:trHeight w:val="790" w:hRule="atLeast"/>
        </w:trPr>
        <w:tc>
          <w:tcPr>
            <w:tcW w:w="1935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672" w:right="656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NAME</w:t>
            </w:r>
          </w:p>
        </w:tc>
        <w:tc>
          <w:tcPr>
            <w:tcW w:w="1944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517"/>
              <w:rPr>
                <w:sz w:val="18"/>
              </w:rPr>
            </w:pPr>
            <w:r>
              <w:rPr>
                <w:color w:val="FFFFFF"/>
                <w:sz w:val="18"/>
              </w:rPr>
              <w:t>COMPANY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PHONE#1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PHONE#2</w:t>
            </w: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5" w:id="13"/>
      <w:bookmarkEnd w:id="13"/>
      <w:r>
        <w:rPr>
          <w:color w:val="D54134"/>
          <w:w w:val="150"/>
        </w:rPr>
        <w:t>custoMer contact List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1944"/>
        <w:gridCol w:w="1302"/>
        <w:gridCol w:w="1302"/>
      </w:tblGrid>
      <w:tr>
        <w:trPr>
          <w:trHeight w:val="790" w:hRule="atLeast"/>
        </w:trPr>
        <w:tc>
          <w:tcPr>
            <w:tcW w:w="1935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672" w:right="656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NAME</w:t>
            </w:r>
          </w:p>
        </w:tc>
        <w:tc>
          <w:tcPr>
            <w:tcW w:w="1944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517"/>
              <w:rPr>
                <w:sz w:val="18"/>
              </w:rPr>
            </w:pPr>
            <w:r>
              <w:rPr>
                <w:color w:val="FFFFFF"/>
                <w:sz w:val="18"/>
              </w:rPr>
              <w:t>COMPANY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PHONE#1</w:t>
            </w:r>
          </w:p>
        </w:tc>
        <w:tc>
          <w:tcPr>
            <w:tcW w:w="130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18"/>
              </w:rPr>
            </w:pPr>
            <w:r>
              <w:rPr>
                <w:color w:val="FFFFFF"/>
                <w:sz w:val="18"/>
              </w:rPr>
              <w:t>PHONE#2</w:t>
            </w: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  <w:spacing w:line="363" w:lineRule="exact"/>
      </w:pPr>
      <w:r>
        <w:rPr>
          <w:color w:val="5A5A5C"/>
          <w:w w:val="135"/>
        </w:rPr>
        <w:t>steP one:</w:t>
      </w:r>
    </w:p>
    <w:p>
      <w:pPr>
        <w:spacing w:line="363" w:lineRule="exact" w:before="0"/>
        <w:ind w:left="720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D54134"/>
          <w:w w:val="135"/>
          <w:sz w:val="30"/>
        </w:rPr>
        <w:t>anaLYZe Your business</w:t>
      </w:r>
    </w:p>
    <w:p>
      <w:pPr>
        <w:pStyle w:val="Heading4"/>
        <w:spacing w:before="180"/>
      </w:pPr>
      <w:r>
        <w:rPr/>
        <w:pict>
          <v:rect style="position:absolute;margin-left:36pt;margin-top:25.629456pt;width:324pt;height:113.04pt;mso-position-horizontal-relative:page;mso-position-vertical-relative:paragraph;z-index:-15726592;mso-wrap-distance-left:0;mso-wrap-distance-right:0" filled="false" stroked="true" strokeweight=".5pt" strokecolor="#231f20">
            <v:stroke dashstyle="solid"/>
            <w10:wrap type="topAndBottom"/>
          </v:rect>
        </w:pict>
      </w:r>
      <w:r>
        <w:rPr>
          <w:color w:val="414042"/>
          <w:w w:val="110"/>
        </w:rPr>
        <w:t>what is the purpose of your business?</w:t>
      </w:r>
    </w:p>
    <w:p>
      <w:pPr>
        <w:spacing w:before="126" w:after="130"/>
        <w:ind w:left="72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5"/>
          <w:sz w:val="18"/>
        </w:rPr>
        <w:t>what products and services do you provide?</w:t>
      </w:r>
    </w:p>
    <w:p>
      <w:pPr>
        <w:pStyle w:val="BodyText"/>
        <w:ind w:left="71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24.5pt;height:113.55pt;mso-position-horizontal-relative:char;mso-position-vertical-relative:line" coordorigin="0,0" coordsize="6490,2271">
            <v:rect style="position:absolute;left:5;top:5;width:6480;height:2261" filled="false" stroked="true" strokeweight=".5pt" strokecolor="#231f2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pStyle w:val="Heading4"/>
        <w:spacing w:before="100"/>
        <w:ind w:right="2858"/>
      </w:pPr>
      <w:r>
        <w:rPr/>
        <w:pict>
          <v:rect style="position:absolute;margin-left:36pt;margin-top:34.049431pt;width:324pt;height:113.04pt;mso-position-horizontal-relative:page;mso-position-vertical-relative:paragraph;z-index:-15725568;mso-wrap-distance-left:0;mso-wrap-distance-right:0" filled="false" stroked="true" strokeweight=".5pt" strokecolor="#231f20">
            <v:stroke dashstyle="solid"/>
            <w10:wrap type="topAndBottom"/>
          </v:rect>
        </w:pict>
      </w:r>
      <w:r>
        <w:rPr>
          <w:color w:val="414042"/>
          <w:w w:val="110"/>
        </w:rPr>
        <w:t>How do you provide your products and services? (e.g. web store, shop, delivery)</w:t>
      </w:r>
    </w:p>
    <w:p>
      <w:pPr>
        <w:spacing w:after="0"/>
        <w:sectPr>
          <w:pgSz w:w="7920" w:h="12240"/>
          <w:pgMar w:header="0" w:footer="213" w:top="580" w:bottom="400" w:left="0" w:right="0"/>
        </w:sectPr>
      </w:pPr>
    </w:p>
    <w:p>
      <w:pPr>
        <w:spacing w:before="84"/>
        <w:ind w:left="720" w:right="0" w:firstLine="0"/>
        <w:jc w:val="left"/>
        <w:rPr>
          <w:rFonts w:ascii="Calibri"/>
          <w:b/>
          <w:sz w:val="18"/>
        </w:rPr>
      </w:pPr>
      <w:r>
        <w:rPr/>
        <w:pict>
          <v:rect style="position:absolute;margin-left:36pt;margin-top:20.61532pt;width:324pt;height:113.04pt;mso-position-horizontal-relative:page;mso-position-vertical-relative:paragraph;z-index:-15725056;mso-wrap-distance-left:0;mso-wrap-distance-right:0" filled="false" stroked="true" strokeweight=".5pt" strokecolor="#231f20">
            <v:stroke dashstyle="solid"/>
            <w10:wrap type="topAndBottom"/>
          </v:rect>
        </w:pict>
      </w:r>
      <w:r>
        <w:rPr>
          <w:rFonts w:ascii="Calibri"/>
          <w:b/>
          <w:color w:val="414042"/>
          <w:w w:val="110"/>
          <w:sz w:val="18"/>
        </w:rPr>
        <w:t>do your service providers have business continuity plans in place?</w:t>
      </w:r>
    </w:p>
    <w:p>
      <w:pPr>
        <w:pStyle w:val="Heading4"/>
        <w:spacing w:before="131" w:after="121"/>
      </w:pPr>
      <w:r>
        <w:rPr>
          <w:color w:val="414042"/>
          <w:w w:val="110"/>
        </w:rPr>
        <w:t>what are your resource requirements? (e.g. suppliers, equipment, records)</w:t>
      </w:r>
    </w:p>
    <w:p>
      <w:pPr>
        <w:pStyle w:val="BodyText"/>
        <w:ind w:left="71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24.5pt;height:113.55pt;mso-position-horizontal-relative:char;mso-position-vertical-relative:line" coordorigin="0,0" coordsize="6490,2271">
            <v:rect style="position:absolute;left:5;top:5;width:6480;height:2261" filled="false" stroked="true" strokeweight=".5pt" strokecolor="#231f2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before="111"/>
        <w:ind w:left="720" w:right="0" w:firstLine="0"/>
        <w:jc w:val="left"/>
        <w:rPr>
          <w:rFonts w:ascii="Calibri"/>
          <w:b/>
          <w:sz w:val="18"/>
        </w:rPr>
      </w:pPr>
      <w:r>
        <w:rPr/>
        <w:pict>
          <v:rect style="position:absolute;margin-left:35.75pt;margin-top:21.948328pt;width:324pt;height:113.04pt;mso-position-horizontal-relative:page;mso-position-vertical-relative:paragraph;z-index:-15724032;mso-wrap-distance-left:0;mso-wrap-distance-right:0" filled="false" stroked="true" strokeweight=".5pt" strokecolor="#231f20">
            <v:stroke dashstyle="solid"/>
            <w10:wrap type="topAndBottom"/>
          </v:rect>
        </w:pict>
      </w:r>
      <w:r>
        <w:rPr>
          <w:rFonts w:ascii="Calibri"/>
          <w:b/>
          <w:color w:val="414042"/>
          <w:w w:val="110"/>
          <w:sz w:val="18"/>
        </w:rPr>
        <w:t>who is involved in the daily operations? (e.g. employees, suppliers)</w:t>
      </w:r>
    </w:p>
    <w:p>
      <w:pPr>
        <w:spacing w:before="87" w:after="123"/>
        <w:ind w:left="72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0"/>
          <w:sz w:val="18"/>
        </w:rPr>
        <w:t>who are your customers?</w:t>
      </w:r>
    </w:p>
    <w:p>
      <w:pPr>
        <w:pStyle w:val="BodyText"/>
        <w:ind w:left="71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24.5pt;height:113.55pt;mso-position-horizontal-relative:char;mso-position-vertical-relative:line" coordorigin="0,0" coordsize="6490,2271">
            <v:rect style="position:absolute;left:5;top:5;width:6480;height:2261" filled="false" stroked="true" strokeweight=".5pt" strokecolor="#231f2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7920" w:h="12240"/>
          <w:pgMar w:header="0" w:footer="213" w:top="600" w:bottom="400" w:left="0" w:right="0"/>
        </w:sectPr>
      </w:pPr>
    </w:p>
    <w:p>
      <w:pPr>
        <w:pStyle w:val="Heading1"/>
      </w:pPr>
      <w:bookmarkStart w:name="_TOC_250014" w:id="14"/>
      <w:bookmarkEnd w:id="14"/>
      <w:r>
        <w:rPr>
          <w:color w:val="D54134"/>
          <w:w w:val="135"/>
        </w:rPr>
        <w:t>eMPLoYee roLes and resPonsibiLities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4801"/>
      </w:tblGrid>
      <w:tr>
        <w:trPr>
          <w:trHeight w:val="790" w:hRule="atLeast"/>
        </w:trPr>
        <w:tc>
          <w:tcPr>
            <w:tcW w:w="1662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406"/>
              <w:rPr>
                <w:sz w:val="18"/>
              </w:rPr>
            </w:pPr>
            <w:r>
              <w:rPr>
                <w:color w:val="FFFFFF"/>
                <w:sz w:val="18"/>
              </w:rPr>
              <w:t>POSITION</w:t>
            </w:r>
          </w:p>
        </w:tc>
        <w:tc>
          <w:tcPr>
            <w:tcW w:w="4801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106"/>
              <w:rPr>
                <w:sz w:val="18"/>
              </w:rPr>
            </w:pPr>
            <w:r>
              <w:rPr>
                <w:color w:val="FFFFFF"/>
                <w:sz w:val="18"/>
              </w:rPr>
              <w:t>ROLES AND RESPONSIBILITIES</w:t>
            </w: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3" w:id="15"/>
      <w:bookmarkEnd w:id="15"/>
      <w:r>
        <w:rPr>
          <w:color w:val="D54134"/>
          <w:w w:val="135"/>
        </w:rPr>
        <w:t>KeY business Functions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2520"/>
        <w:gridCol w:w="2511"/>
      </w:tblGrid>
      <w:tr>
        <w:trPr>
          <w:trHeight w:val="790" w:hRule="atLeast"/>
        </w:trPr>
        <w:tc>
          <w:tcPr>
            <w:tcW w:w="1431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244" w:right="217" w:firstLine="5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BUSINESS </w:t>
            </w:r>
            <w:r>
              <w:rPr>
                <w:color w:val="FFFFFF"/>
                <w:sz w:val="18"/>
              </w:rPr>
              <w:t>FUNCTION</w:t>
            </w:r>
          </w:p>
        </w:tc>
        <w:tc>
          <w:tcPr>
            <w:tcW w:w="2520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570" w:right="532" w:firstLine="429"/>
              <w:rPr>
                <w:sz w:val="18"/>
              </w:rPr>
            </w:pPr>
            <w:r>
              <w:rPr>
                <w:color w:val="FFFFFF"/>
                <w:sz w:val="18"/>
              </w:rPr>
              <w:t>STAFF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2511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566" w:right="527" w:firstLine="219"/>
              <w:rPr>
                <w:sz w:val="18"/>
              </w:rPr>
            </w:pPr>
            <w:r>
              <w:rPr>
                <w:color w:val="FFFFFF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90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9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2" w:id="16"/>
      <w:bookmarkEnd w:id="16"/>
      <w:r>
        <w:rPr>
          <w:color w:val="D54134"/>
          <w:w w:val="140"/>
        </w:rPr>
        <w:t>recoverY tiMe objective (rto)</w:t>
      </w:r>
    </w:p>
    <w:p>
      <w:pPr>
        <w:spacing w:line="249" w:lineRule="auto" w:before="220"/>
        <w:ind w:left="720" w:right="797" w:firstLine="0"/>
        <w:jc w:val="left"/>
        <w:rPr>
          <w:sz w:val="14"/>
        </w:rPr>
      </w:pPr>
      <w:r>
        <w:rPr/>
        <w:pict>
          <v:shape style="position:absolute;margin-left:64.285004pt;margin-top:90.906235pt;width:16.6pt;height:9.65pt;mso-position-horizontal-relative:page;mso-position-vertical-relative:paragraph;z-index:-17487872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3"/>
                      <w:w w:val="105"/>
                      <w:sz w:val="16"/>
                    </w:rPr>
                    <w:t>Staff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189003pt;margin-top:131.402237pt;width:6.75pt;height:9.65pt;mso-position-horizontal-relative:page;mso-position-vertical-relative:paragraph;z-index:-17487360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w w:val="95"/>
                      <w:sz w:val="16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9001pt;margin-top:171.898239pt;width:46.9pt;height:9.65pt;mso-position-horizontal-relative:page;mso-position-vertical-relative:paragraph;z-index:-17486848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Vital </w:t>
                  </w:r>
                  <w:r>
                    <w:rPr>
                      <w:color w:val="231F20"/>
                      <w:spacing w:val="-5"/>
                      <w:sz w:val="16"/>
                    </w:rPr>
                    <w:t>Records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269001pt;margin-top:212.394241pt;width:28.6pt;height:9.65pt;mso-position-horizontal-relative:page;mso-position-vertical-relative:paragraph;z-index:-17486336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105"/>
                      <w:sz w:val="16"/>
                    </w:rPr>
                    <w:t>Internet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140999pt;margin-top:252.890244pt;width:30.85pt;height:9.65pt;mso-position-horizontal-relative:page;mso-position-vertical-relative:paragraph;z-index:-17485824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sz w:val="16"/>
                    </w:rPr>
                    <w:t>Facilities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3.8018pt;margin-top:87.277039pt;width:58.7603pt;height:15.186pt;mso-position-horizontal-relative:page;mso-position-vertical-relative:paragraph;z-index:-17482752" filled="true" fillcolor="#ffffff" stroked="false">
            <v:fill type="solid"/>
            <w10:wrap type="none"/>
          </v:rect>
        </w:pict>
      </w:r>
      <w:r>
        <w:rPr/>
        <w:pict>
          <v:rect style="position:absolute;margin-left:44.154598pt;margin-top:127.109039pt;width:58.7603pt;height:15.186pt;mso-position-horizontal-relative:page;mso-position-vertical-relative:paragraph;z-index:-17482240" filled="true" fillcolor="#ffffff" stroked="false">
            <v:fill type="solid"/>
            <w10:wrap type="none"/>
          </v:rect>
        </w:pict>
      </w:r>
      <w:r>
        <w:rPr/>
        <w:pict>
          <v:rect style="position:absolute;margin-left:44.7477pt;margin-top:168.627045pt;width:58.7603pt;height:15.186pt;mso-position-horizontal-relative:page;mso-position-vertical-relative:paragraph;z-index:-17481728" filled="true" fillcolor="#ffffff" stroked="false">
            <v:fill type="solid"/>
            <w10:wrap type="none"/>
          </v:rect>
        </w:pict>
      </w:r>
      <w:r>
        <w:rPr/>
        <w:pict>
          <v:rect style="position:absolute;margin-left:43.896599pt;margin-top:208.45903pt;width:58.7603pt;height:15.186pt;mso-position-horizontal-relative:page;mso-position-vertical-relative:paragraph;z-index:-17481216" filled="true" fillcolor="#ffffff" stroked="false">
            <v:fill type="solid"/>
            <w10:wrap type="none"/>
          </v:rect>
        </w:pict>
      </w:r>
      <w:r>
        <w:rPr/>
        <w:pict>
          <v:rect style="position:absolute;margin-left:43.7677pt;margin-top:249.495041pt;width:58.7603pt;height:15.186pt;mso-position-horizontal-relative:page;mso-position-vertical-relative:paragraph;z-index:-17480704" filled="true" fillcolor="#ffffff" stroked="false">
            <v:fill type="solid"/>
            <w10:wrap type="none"/>
          </v:rect>
        </w:pict>
      </w:r>
      <w:r>
        <w:rPr>
          <w:color w:val="414042"/>
          <w:sz w:val="14"/>
        </w:rPr>
        <w:t>This table will assist you in prioritizing the key business functions that are critical to your operations. Check the maximum timeframe for which a key business function can be interrupted.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835"/>
        <w:gridCol w:w="835"/>
        <w:gridCol w:w="849"/>
        <w:gridCol w:w="835"/>
        <w:gridCol w:w="835"/>
        <w:gridCol w:w="826"/>
      </w:tblGrid>
      <w:tr>
        <w:trPr>
          <w:trHeight w:val="790" w:hRule="atLeast"/>
        </w:trPr>
        <w:tc>
          <w:tcPr>
            <w:tcW w:w="1446" w:type="dxa"/>
            <w:shd w:val="clear" w:color="auto" w:fill="5A5A5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312" w:lineRule="auto"/>
              <w:ind w:left="303" w:right="276" w:firstLine="45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BUSINESS </w:t>
            </w:r>
            <w:r>
              <w:rPr>
                <w:color w:val="FFFFFF"/>
                <w:sz w:val="16"/>
              </w:rPr>
              <w:t>FUNCTION</w:t>
            </w:r>
          </w:p>
        </w:tc>
        <w:tc>
          <w:tcPr>
            <w:tcW w:w="835" w:type="dxa"/>
            <w:shd w:val="clear" w:color="auto" w:fill="5A5A5C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color w:val="FFFFFF"/>
                <w:sz w:val="16"/>
              </w:rPr>
              <w:t>&lt;24 HRS</w:t>
            </w:r>
          </w:p>
        </w:tc>
        <w:tc>
          <w:tcPr>
            <w:tcW w:w="835" w:type="dxa"/>
            <w:shd w:val="clear" w:color="auto" w:fill="5A5A5C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54"/>
              <w:rPr>
                <w:sz w:val="16"/>
              </w:rPr>
            </w:pPr>
            <w:r>
              <w:rPr>
                <w:color w:val="FFFFFF"/>
                <w:sz w:val="16"/>
              </w:rPr>
              <w:t>48 HRS</w:t>
            </w:r>
          </w:p>
        </w:tc>
        <w:tc>
          <w:tcPr>
            <w:tcW w:w="849" w:type="dxa"/>
            <w:shd w:val="clear" w:color="auto" w:fill="5A5A5C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61"/>
              <w:rPr>
                <w:sz w:val="16"/>
              </w:rPr>
            </w:pPr>
            <w:r>
              <w:rPr>
                <w:color w:val="FFFFFF"/>
                <w:sz w:val="16"/>
              </w:rPr>
              <w:t>72 HRS</w:t>
            </w:r>
          </w:p>
        </w:tc>
        <w:tc>
          <w:tcPr>
            <w:tcW w:w="835" w:type="dxa"/>
            <w:shd w:val="clear" w:color="auto" w:fill="5A5A5C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color w:val="FFFFFF"/>
                <w:sz w:val="16"/>
              </w:rPr>
              <w:t>1 WEEK</w:t>
            </w:r>
          </w:p>
        </w:tc>
        <w:tc>
          <w:tcPr>
            <w:tcW w:w="835" w:type="dxa"/>
            <w:shd w:val="clear" w:color="auto" w:fill="5A5A5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9"/>
              <w:jc w:val="center"/>
              <w:rPr>
                <w:sz w:val="16"/>
              </w:rPr>
            </w:pPr>
            <w:r>
              <w:rPr>
                <w:color w:val="FFFFFF"/>
                <w:w w:val="99"/>
                <w:sz w:val="16"/>
              </w:rPr>
              <w:t>2</w:t>
            </w:r>
          </w:p>
          <w:p>
            <w:pPr>
              <w:pStyle w:val="TableParagraph"/>
              <w:spacing w:before="56"/>
              <w:ind w:left="107" w:right="8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WEEKS</w:t>
            </w:r>
          </w:p>
        </w:tc>
        <w:tc>
          <w:tcPr>
            <w:tcW w:w="826" w:type="dxa"/>
            <w:shd w:val="clear" w:color="auto" w:fill="5A5A5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color w:val="FFFFFF"/>
                <w:w w:val="99"/>
                <w:sz w:val="16"/>
              </w:rPr>
              <w:t>1</w:t>
            </w:r>
          </w:p>
          <w:p>
            <w:pPr>
              <w:pStyle w:val="TableParagraph"/>
              <w:spacing w:before="56"/>
              <w:ind w:left="84" w:right="65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MONTH</w:t>
            </w: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186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before="1"/>
              <w:ind w:left="193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04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left="187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185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173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76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95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186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90" w:hRule="atLeast"/>
        </w:trPr>
        <w:tc>
          <w:tcPr>
            <w:tcW w:w="14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left="173"/>
              <w:rPr>
                <w:sz w:val="12"/>
              </w:rPr>
            </w:pPr>
            <w:r>
              <w:rPr>
                <w:sz w:val="12"/>
              </w:rPr>
              <w:t>Vendors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line="249" w:lineRule="auto" w:before="91"/>
        <w:ind w:left="720" w:right="797" w:firstLine="0"/>
        <w:jc w:val="left"/>
        <w:rPr>
          <w:sz w:val="14"/>
        </w:rPr>
      </w:pPr>
      <w:r>
        <w:rPr/>
        <w:pict>
          <v:shape style="position:absolute;margin-left:42.605pt;margin-top:-187.061783pt;width:59.95pt;height:9.65pt;mso-position-horizontal-relative:page;mso-position-vertical-relative:paragraph;z-index:-17485312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Communications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460999pt;margin-top:-146.565781pt;width:52.2pt;height:9.65pt;mso-position-horizontal-relative:page;mso-position-vertical-relative:paragraph;z-index:-17484800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3"/>
                      <w:w w:val="105"/>
                      <w:sz w:val="16"/>
                    </w:rPr>
                    <w:t>Transportation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884998pt;margin-top:-106.069778pt;width:39.35pt;height:9.65pt;mso-position-horizontal-relative:page;mso-position-vertical-relative:paragraph;z-index:-17484288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Equipment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05001pt;margin-top:-65.573776pt;width:33.15pt;height:9.65pt;mso-position-horizontal-relative:page;mso-position-vertical-relative:paragraph;z-index:-17483776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sz w:val="16"/>
                    </w:rPr>
                    <w:t>Suppliers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876999pt;margin-top:-25.077778pt;width:29.4pt;height:9.65pt;mso-position-horizontal-relative:page;mso-position-vertical-relative:paragraph;z-index:-17483264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3"/>
                      <w:sz w:val="16"/>
                    </w:rPr>
                    <w:t>Vendors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3.15720pt;margin-top:-190.158173pt;width:59.2418pt;height:15.9082pt;mso-position-horizontal-relative:page;mso-position-vertical-relative:paragraph;z-index:-17480192" filled="true" fillcolor="#ffffff" stroked="false">
            <v:fill type="solid"/>
            <w10:wrap type="none"/>
          </v:rect>
        </w:pict>
      </w:r>
      <w:r>
        <w:rPr/>
        <w:pict>
          <v:rect style="position:absolute;margin-left:43.320301pt;margin-top:-150.154175pt;width:59.2418pt;height:15.9082pt;mso-position-horizontal-relative:page;mso-position-vertical-relative:paragraph;z-index:-17479680" filled="true" fillcolor="#ffffff" stroked="false">
            <v:fill type="solid"/>
            <w10:wrap type="none"/>
          </v:rect>
        </w:pict>
      </w:r>
      <w:r>
        <w:rPr/>
        <w:pict>
          <v:rect style="position:absolute;margin-left:44.283298pt;margin-top:-109.952179pt;width:59.2418pt;height:15.9082pt;mso-position-horizontal-relative:page;mso-position-vertical-relative:paragraph;z-index:-17479168" filled="true" fillcolor="#ffffff" stroked="false">
            <v:fill type="solid"/>
            <w10:wrap type="none"/>
          </v:rect>
        </w:pict>
      </w:r>
      <w:r>
        <w:rPr/>
        <w:pict>
          <v:rect style="position:absolute;margin-left:43.801998pt;margin-top:-68.546181pt;width:59.2418pt;height:15.9082pt;mso-position-horizontal-relative:page;mso-position-vertical-relative:paragraph;z-index:-17478656" filled="true" fillcolor="#ffffff" stroked="false">
            <v:fill type="solid"/>
            <w10:wrap type="none"/>
          </v:rect>
        </w:pict>
      </w:r>
      <w:r>
        <w:rPr/>
        <w:pict>
          <v:rect style="position:absolute;margin-left:43.191299pt;margin-top:-27.87118pt;width:59.2418pt;height:15.9082pt;mso-position-horizontal-relative:page;mso-position-vertical-relative:paragraph;z-index:-17478144" filled="true" fillcolor="#ffffff" stroked="false">
            <v:fill type="solid"/>
            <w10:wrap type="none"/>
          </v:rect>
        </w:pict>
      </w:r>
      <w:r>
        <w:rPr>
          <w:color w:val="231F20"/>
          <w:sz w:val="14"/>
        </w:rPr>
        <w:t>Armed with a better understanding of your key business functions, make a plan to ensure that these functions return to operation within the specified RTO.</w:t>
      </w:r>
    </w:p>
    <w:p>
      <w:pPr>
        <w:spacing w:line="249" w:lineRule="auto" w:before="91"/>
        <w:ind w:left="720" w:right="797" w:firstLine="0"/>
        <w:jc w:val="left"/>
        <w:rPr>
          <w:sz w:val="14"/>
        </w:rPr>
      </w:pPr>
      <w:r>
        <w:rPr>
          <w:color w:val="231F20"/>
          <w:sz w:val="14"/>
        </w:rPr>
        <w:t>For example, a bakery may survive a supplier disruption for up to 48 hours. It may continue operating with the existing inventory stock of baking ingredients. However, the company will be unable to contin- ue operations without further shipments from its suppliers past 48 hours.</w:t>
      </w:r>
    </w:p>
    <w:p>
      <w:pPr>
        <w:spacing w:after="0" w:line="249" w:lineRule="auto"/>
        <w:jc w:val="left"/>
        <w:rPr>
          <w:sz w:val="14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r>
        <w:rPr>
          <w:color w:val="D54134"/>
          <w:w w:val="125"/>
        </w:rPr>
        <w:t>iMPact (1 oF 2)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4801"/>
      </w:tblGrid>
      <w:tr>
        <w:trPr>
          <w:trHeight w:val="790" w:hRule="atLeast"/>
        </w:trPr>
        <w:tc>
          <w:tcPr>
            <w:tcW w:w="1662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359" w:right="333" w:firstLine="5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BUSINESS </w:t>
            </w:r>
            <w:r>
              <w:rPr>
                <w:color w:val="FFFFFF"/>
                <w:sz w:val="18"/>
              </w:rPr>
              <w:t>FUNCTION</w:t>
            </w:r>
          </w:p>
        </w:tc>
        <w:tc>
          <w:tcPr>
            <w:tcW w:w="4801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506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IMPACTS</w:t>
            </w: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7920" w:h="12240"/>
          <w:pgMar w:header="0" w:footer="213" w:top="580" w:bottom="400" w:left="0" w:right="0"/>
        </w:sectPr>
      </w:pPr>
    </w:p>
    <w:p>
      <w:pPr>
        <w:spacing w:before="81"/>
        <w:ind w:left="720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D54134"/>
          <w:w w:val="125"/>
          <w:sz w:val="30"/>
        </w:rPr>
        <w:t>iMPact (2 oF 2)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4801"/>
      </w:tblGrid>
      <w:tr>
        <w:trPr>
          <w:trHeight w:val="790" w:hRule="atLeast"/>
        </w:trPr>
        <w:tc>
          <w:tcPr>
            <w:tcW w:w="1662" w:type="dxa"/>
            <w:shd w:val="clear" w:color="auto" w:fill="5A5A5C"/>
          </w:tcPr>
          <w:p>
            <w:pPr>
              <w:pStyle w:val="TableParagraph"/>
              <w:spacing w:line="278" w:lineRule="auto" w:before="174"/>
              <w:ind w:left="359" w:right="333" w:firstLine="5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BUSINESS </w:t>
            </w:r>
            <w:r>
              <w:rPr>
                <w:color w:val="FFFFFF"/>
                <w:sz w:val="18"/>
              </w:rPr>
              <w:t>FUNCTION</w:t>
            </w:r>
          </w:p>
        </w:tc>
        <w:tc>
          <w:tcPr>
            <w:tcW w:w="4801" w:type="dxa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506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IMPACTS</w:t>
            </w: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40" w:hRule="atLeast"/>
        </w:trPr>
        <w:tc>
          <w:tcPr>
            <w:tcW w:w="16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r>
        <w:rPr>
          <w:color w:val="D54134"/>
          <w:w w:val="140"/>
        </w:rPr>
        <w:t>notes:</w:t>
      </w:r>
    </w:p>
    <w:p>
      <w:pPr>
        <w:pStyle w:val="BodyText"/>
        <w:spacing w:before="4"/>
        <w:rPr>
          <w:rFonts w:ascii="Calibri"/>
          <w:b/>
          <w:sz w:val="9"/>
        </w:rPr>
      </w:pPr>
      <w:r>
        <w:rPr/>
        <w:pict>
          <v:rect style="position:absolute;margin-left:36pt;margin-top:7.929453pt;width:324pt;height:516.46pt;mso-position-horizontal-relative:page;mso-position-vertical-relative:paragraph;z-index:-15712768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9"/>
        </w:rPr>
        <w:sectPr>
          <w:pgSz w:w="7920" w:h="12240"/>
          <w:pgMar w:header="0" w:footer="213" w:top="580" w:bottom="400" w:left="0" w:right="0"/>
        </w:sectPr>
      </w:pPr>
    </w:p>
    <w:p>
      <w:pPr>
        <w:spacing w:line="363" w:lineRule="exact" w:before="81"/>
        <w:ind w:left="720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5A5A5C"/>
          <w:w w:val="135"/>
          <w:sz w:val="30"/>
        </w:rPr>
        <w:t>steP two:</w:t>
      </w:r>
    </w:p>
    <w:p>
      <w:pPr>
        <w:pStyle w:val="Heading1"/>
        <w:spacing w:line="363" w:lineRule="exact" w:before="0"/>
      </w:pPr>
      <w:r>
        <w:rPr>
          <w:color w:val="D54134"/>
          <w:w w:val="140"/>
        </w:rPr>
        <w:t>assess tHe risKs</w:t>
      </w:r>
    </w:p>
    <w:p>
      <w:pPr>
        <w:pStyle w:val="BodyText"/>
        <w:spacing w:line="249" w:lineRule="auto" w:before="182"/>
        <w:ind w:left="720" w:right="997"/>
        <w:jc w:val="both"/>
      </w:pPr>
      <w:r>
        <w:rPr/>
        <w:pict>
          <v:shape style="position:absolute;margin-left:293.647888pt;margin-top:208.488907pt;width:77pt;height:49.85pt;mso-position-horizontal-relative:page;mso-position-vertical-relative:paragraph;z-index:-1747353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356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D54134"/>
                      <w:w w:val="115"/>
                      <w:sz w:val="22"/>
                    </w:rPr>
                    <w:t>security</w:t>
                  </w:r>
                </w:p>
                <w:p>
                  <w:pPr>
                    <w:pStyle w:val="BodyText"/>
                    <w:spacing w:line="249" w:lineRule="auto" w:before="78"/>
                    <w:jc w:val="center"/>
                  </w:pPr>
                  <w:r>
                    <w:rPr>
                      <w:color w:val="414042"/>
                    </w:rPr>
                    <w:t>Theft, vandalism, cyber attack, </w:t>
                  </w:r>
                  <w:r>
                    <w:rPr>
                      <w:color w:val="414042"/>
                      <w:spacing w:val="-4"/>
                    </w:rPr>
                    <w:t>fraud, </w:t>
                  </w:r>
                  <w:r>
                    <w:rPr>
                      <w:color w:val="414042"/>
                    </w:rPr>
                    <w:t>sabotage</w:t>
                  </w:r>
                </w:p>
              </w:txbxContent>
            </v:textbox>
            <w10:wrap type="none"/>
          </v:shape>
        </w:pict>
      </w:r>
      <w:r>
        <w:rPr>
          <w:color w:val="414042"/>
        </w:rPr>
        <w:t>There</w:t>
      </w:r>
      <w:r>
        <w:rPr>
          <w:color w:val="414042"/>
          <w:spacing w:val="-7"/>
        </w:rPr>
        <w:t> </w:t>
      </w:r>
      <w:r>
        <w:rPr>
          <w:color w:val="414042"/>
        </w:rPr>
        <w:t>are</w:t>
      </w:r>
      <w:r>
        <w:rPr>
          <w:color w:val="414042"/>
          <w:spacing w:val="-7"/>
        </w:rPr>
        <w:t> </w:t>
      </w:r>
      <w:r>
        <w:rPr>
          <w:color w:val="414042"/>
        </w:rPr>
        <w:t>different</w:t>
      </w:r>
      <w:r>
        <w:rPr>
          <w:color w:val="414042"/>
          <w:spacing w:val="-6"/>
        </w:rPr>
        <w:t> </w:t>
      </w:r>
      <w:r>
        <w:rPr>
          <w:color w:val="414042"/>
        </w:rPr>
        <w:t>types</w:t>
      </w:r>
      <w:r>
        <w:rPr>
          <w:color w:val="414042"/>
          <w:spacing w:val="-7"/>
        </w:rPr>
        <w:t> </w:t>
      </w:r>
      <w:r>
        <w:rPr>
          <w:color w:val="414042"/>
        </w:rPr>
        <w:t>of</w:t>
      </w:r>
      <w:r>
        <w:rPr>
          <w:color w:val="414042"/>
          <w:spacing w:val="-7"/>
        </w:rPr>
        <w:t> </w:t>
      </w:r>
      <w:r>
        <w:rPr>
          <w:color w:val="414042"/>
        </w:rPr>
        <w:t>risks</w:t>
      </w:r>
      <w:r>
        <w:rPr>
          <w:color w:val="414042"/>
          <w:spacing w:val="-6"/>
        </w:rPr>
        <w:t> </w:t>
      </w:r>
      <w:r>
        <w:rPr>
          <w:color w:val="414042"/>
        </w:rPr>
        <w:t>to</w:t>
      </w:r>
      <w:r>
        <w:rPr>
          <w:color w:val="414042"/>
          <w:spacing w:val="-7"/>
        </w:rPr>
        <w:t> </w:t>
      </w:r>
      <w:r>
        <w:rPr>
          <w:color w:val="414042"/>
        </w:rPr>
        <w:t>consider,</w:t>
      </w:r>
      <w:r>
        <w:rPr>
          <w:color w:val="414042"/>
          <w:spacing w:val="-6"/>
        </w:rPr>
        <w:t> </w:t>
      </w:r>
      <w:r>
        <w:rPr>
          <w:color w:val="414042"/>
        </w:rPr>
        <w:t>such</w:t>
      </w:r>
      <w:r>
        <w:rPr>
          <w:color w:val="414042"/>
          <w:spacing w:val="-7"/>
        </w:rPr>
        <w:t> </w:t>
      </w:r>
      <w:r>
        <w:rPr>
          <w:color w:val="414042"/>
        </w:rPr>
        <w:t>as:</w:t>
      </w:r>
      <w:r>
        <w:rPr>
          <w:color w:val="414042"/>
          <w:spacing w:val="-7"/>
        </w:rPr>
        <w:t> </w:t>
      </w:r>
      <w:r>
        <w:rPr>
          <w:color w:val="414042"/>
        </w:rPr>
        <w:t>natural</w:t>
      </w:r>
      <w:r>
        <w:rPr>
          <w:color w:val="414042"/>
          <w:spacing w:val="-6"/>
        </w:rPr>
        <w:t> </w:t>
      </w:r>
      <w:r>
        <w:rPr>
          <w:color w:val="414042"/>
        </w:rPr>
        <w:t>hazards,</w:t>
      </w:r>
      <w:r>
        <w:rPr>
          <w:color w:val="414042"/>
          <w:spacing w:val="-7"/>
        </w:rPr>
        <w:t> </w:t>
      </w:r>
      <w:r>
        <w:rPr>
          <w:color w:val="414042"/>
          <w:spacing w:val="-3"/>
        </w:rPr>
        <w:t>human- </w:t>
      </w:r>
      <w:r>
        <w:rPr>
          <w:color w:val="414042"/>
        </w:rPr>
        <w:t>caused</w:t>
      </w:r>
      <w:r>
        <w:rPr>
          <w:color w:val="414042"/>
          <w:spacing w:val="-6"/>
        </w:rPr>
        <w:t> </w:t>
      </w:r>
      <w:r>
        <w:rPr>
          <w:color w:val="414042"/>
        </w:rPr>
        <w:t>hazards,</w:t>
      </w:r>
      <w:r>
        <w:rPr>
          <w:color w:val="414042"/>
          <w:spacing w:val="-6"/>
        </w:rPr>
        <w:t> </w:t>
      </w:r>
      <w:r>
        <w:rPr>
          <w:color w:val="414042"/>
        </w:rPr>
        <w:t>and</w:t>
      </w:r>
      <w:r>
        <w:rPr>
          <w:color w:val="414042"/>
          <w:spacing w:val="-6"/>
        </w:rPr>
        <w:t> </w:t>
      </w:r>
      <w:r>
        <w:rPr>
          <w:color w:val="414042"/>
        </w:rPr>
        <w:t>technological</w:t>
      </w:r>
      <w:r>
        <w:rPr>
          <w:color w:val="414042"/>
          <w:spacing w:val="-6"/>
        </w:rPr>
        <w:t> </w:t>
      </w:r>
      <w:r>
        <w:rPr>
          <w:color w:val="414042"/>
        </w:rPr>
        <w:t>hazards.</w:t>
      </w:r>
      <w:r>
        <w:rPr>
          <w:color w:val="414042"/>
          <w:spacing w:val="-6"/>
        </w:rPr>
        <w:t> </w:t>
      </w:r>
      <w:r>
        <w:rPr>
          <w:color w:val="414042"/>
        </w:rPr>
        <w:t>Each</w:t>
      </w:r>
      <w:r>
        <w:rPr>
          <w:color w:val="414042"/>
          <w:spacing w:val="-6"/>
        </w:rPr>
        <w:t> </w:t>
      </w:r>
      <w:r>
        <w:rPr>
          <w:color w:val="414042"/>
        </w:rPr>
        <w:t>potential</w:t>
      </w:r>
      <w:r>
        <w:rPr>
          <w:color w:val="414042"/>
          <w:spacing w:val="-5"/>
        </w:rPr>
        <w:t> </w:t>
      </w:r>
      <w:r>
        <w:rPr>
          <w:color w:val="414042"/>
        </w:rPr>
        <w:t>risk</w:t>
      </w:r>
      <w:r>
        <w:rPr>
          <w:color w:val="414042"/>
          <w:spacing w:val="-6"/>
        </w:rPr>
        <w:t> </w:t>
      </w:r>
      <w:r>
        <w:rPr>
          <w:color w:val="414042"/>
        </w:rPr>
        <w:t>carries</w:t>
      </w:r>
      <w:r>
        <w:rPr>
          <w:color w:val="414042"/>
          <w:spacing w:val="-6"/>
        </w:rPr>
        <w:t> </w:t>
      </w:r>
      <w:r>
        <w:rPr>
          <w:color w:val="414042"/>
        </w:rPr>
        <w:t>unique needs which may require special planning.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152.199997pt;margin-top:16.711172pt;width:90.9pt;height:79.650pt;mso-position-horizontal-relative:page;mso-position-vertical-relative:paragraph;z-index:-15712256;mso-wrap-distance-left:0;mso-wrap-distance-right:0" coordorigin="3044,334" coordsize="1818,1593">
            <v:rect style="position:absolute;left:3044;top:1510;width:1816;height:20" filled="true" fillcolor="#d2232a" stroked="false">
              <v:fill type="solid"/>
            </v:rect>
            <v:line style="position:absolute" from="3982,1521" to="3982,1887" stroked="true" strokeweight="1pt" strokecolor="#d2232a">
              <v:stroke dashstyle="solid"/>
            </v:line>
            <v:rect style="position:absolute;left:3942;top:1846;width:80;height:80" filled="true" fillcolor="#d2232a" stroked="false">
              <v:fill type="solid"/>
            </v:rect>
            <v:shape style="position:absolute;left:3044;top:334;width:1818;height:1177" type="#_x0000_t202" filled="true" fillcolor="#e6e7e8" stroked="false">
              <v:textbox inset="0,0,0,0">
                <w:txbxContent>
                  <w:p>
                    <w:pPr>
                      <w:spacing w:before="21"/>
                      <w:ind w:left="512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D54134"/>
                        <w:w w:val="115"/>
                        <w:sz w:val="22"/>
                      </w:rPr>
                      <w:t>security</w:t>
                    </w:r>
                  </w:p>
                  <w:p>
                    <w:pPr>
                      <w:spacing w:line="232" w:lineRule="auto" w:before="67"/>
                      <w:ind w:left="156" w:right="11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Theft, vandalism, cyber attack, 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>fraud, </w:t>
                    </w:r>
                    <w:r>
                      <w:rPr>
                        <w:color w:val="414042"/>
                        <w:sz w:val="18"/>
                      </w:rPr>
                      <w:t>sabotage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2350799</wp:posOffset>
            </wp:positionH>
            <wp:positionV relativeFrom="paragraph">
              <wp:posOffset>1313728</wp:posOffset>
            </wp:positionV>
            <wp:extent cx="345429" cy="534924"/>
            <wp:effectExtent l="0" t="0" r="0" b="0"/>
            <wp:wrapTopAndBottom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29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.6pt;margin-top:154.375168pt;width:111.4pt;height:59.45pt;mso-position-horizontal-relative:page;mso-position-vertical-relative:paragraph;z-index:-15711232;mso-wrap-distance-left:0;mso-wrap-distance-right:0" coordorigin="432,3088" coordsize="2228,1189">
            <v:line style="position:absolute" from="2254,4274" to="2254,3088" stroked="true" strokeweight="1pt" strokecolor="#d2232a">
              <v:stroke dashstyle="solid"/>
            </v:line>
            <v:line style="position:absolute" from="2254,3663" to="2620,3663" stroked="true" strokeweight="1pt" strokecolor="#d2232a">
              <v:stroke dashstyle="solid"/>
            </v:line>
            <v:rect style="position:absolute;left:2579;top:3622;width:80;height:80" filled="true" fillcolor="#d2232a" stroked="false">
              <v:fill type="solid"/>
            </v:rect>
            <v:shape style="position:absolute;left:432;top:3088;width:1812;height:1188" type="#_x0000_t202" filled="true" fillcolor="#e6e7e8" stroked="false">
              <v:textbox inset="0,0,0,0">
                <w:txbxContent>
                  <w:p>
                    <w:pPr>
                      <w:spacing w:before="84"/>
                      <w:ind w:left="403" w:right="363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D54134"/>
                        <w:w w:val="110"/>
                        <w:sz w:val="22"/>
                      </w:rPr>
                      <w:t>Personnel</w:t>
                    </w:r>
                  </w:p>
                  <w:p>
                    <w:pPr>
                      <w:spacing w:line="232" w:lineRule="auto" w:before="67"/>
                      <w:ind w:left="399" w:right="356" w:hanging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Pandemic, loss of staff, labour</w:t>
                    </w:r>
                    <w:r>
                      <w:rPr>
                        <w:color w:val="414042"/>
                        <w:spacing w:val="23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3"/>
                        <w:sz w:val="18"/>
                      </w:rPr>
                      <w:t>action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1752930</wp:posOffset>
            </wp:positionH>
            <wp:positionV relativeFrom="paragraph">
              <wp:posOffset>2030663</wp:posOffset>
            </wp:positionV>
            <wp:extent cx="1548860" cy="1214723"/>
            <wp:effectExtent l="0" t="0" r="0" b="0"/>
            <wp:wrapTopAndBottom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60" cy="1214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5.679993pt;margin-top:154.375168pt;width:111.1pt;height:59.45pt;mso-position-horizontal-relative:page;mso-position-vertical-relative:paragraph;z-index:-15710208;mso-wrap-distance-left:0;mso-wrap-distance-right:0" coordorigin="5314,3088" coordsize="2222,1189">
            <v:line style="position:absolute" from="5720,3088" to="5720,4274" stroked="true" strokeweight="1pt" strokecolor="#d2232a">
              <v:stroke dashstyle="solid"/>
            </v:line>
            <v:line style="position:absolute" from="5720,3699" to="5354,3699" stroked="true" strokeweight="1pt" strokecolor="#d2232a">
              <v:stroke dashstyle="solid"/>
            </v:line>
            <v:rect style="position:absolute;left:5313;top:3658;width:80;height:80" filled="true" fillcolor="#d2232a" stroked="false">
              <v:fill type="solid"/>
            </v:rect>
            <v:shape style="position:absolute;left:5729;top:3088;width:1806;height:1188" type="#_x0000_t202" filled="true" fillcolor="#e6e7e8" stroked="false">
              <v:textbox inset="0,0,0,0">
                <w:txbxContent>
                  <w:p>
                    <w:pPr>
                      <w:spacing w:before="16"/>
                      <w:ind w:left="198" w:right="177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D54134"/>
                        <w:w w:val="110"/>
                        <w:sz w:val="22"/>
                      </w:rPr>
                      <w:t>infrastructure</w:t>
                    </w:r>
                  </w:p>
                  <w:p>
                    <w:pPr>
                      <w:spacing w:line="232" w:lineRule="auto" w:before="67"/>
                      <w:ind w:left="198" w:right="17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Fire, hazardous materials, power outage, loss of utilities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spacing w:before="6"/>
        <w:rPr>
          <w:sz w:val="6"/>
        </w:rPr>
      </w:pPr>
    </w:p>
    <w:p>
      <w:pPr>
        <w:tabs>
          <w:tab w:pos="4639" w:val="left" w:leader="none"/>
        </w:tabs>
        <w:spacing w:line="240" w:lineRule="auto"/>
        <w:ind w:left="1584" w:right="0" w:firstLine="0"/>
        <w:rPr>
          <w:sz w:val="20"/>
        </w:rPr>
      </w:pPr>
      <w:r>
        <w:rPr>
          <w:sz w:val="20"/>
        </w:rPr>
        <w:pict>
          <v:group style="width:92.15pt;height:74.7pt;mso-position-horizontal-relative:char;mso-position-vertical-relative:line" coordorigin="0,0" coordsize="1843,1494">
            <v:rect style="position:absolute;left:0;top:286;width:1816;height:20" filled="true" fillcolor="#d2232a" stroked="false">
              <v:fill type="solid"/>
            </v:rect>
            <v:line style="position:absolute" from="1803,297" to="1803,40" stroked="true" strokeweight="1pt" strokecolor="#d2232a">
              <v:stroke dashstyle="solid"/>
            </v:line>
            <v:rect style="position:absolute;left:1762;top:0;width:80;height:80" filled="true" fillcolor="#d2232a" stroked="false">
              <v:fill type="solid"/>
            </v:rect>
            <v:shape style="position:absolute;left:0;top:306;width:1803;height:1188" type="#_x0000_t202" filled="true" fillcolor="#e6e7e8" stroked="false">
              <v:textbox inset="0,0,0,0">
                <w:txbxContent>
                  <w:p>
                    <w:pPr>
                      <w:spacing w:before="69"/>
                      <w:ind w:left="90" w:right="41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D54134"/>
                        <w:w w:val="115"/>
                        <w:sz w:val="22"/>
                      </w:rPr>
                      <w:t>severe weather</w:t>
                    </w:r>
                  </w:p>
                  <w:p>
                    <w:pPr>
                      <w:spacing w:line="232" w:lineRule="auto" w:before="67"/>
                      <w:ind w:left="90" w:right="3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14042"/>
                        <w:w w:val="105"/>
                        <w:sz w:val="18"/>
                      </w:rPr>
                      <w:t>Flooding, tornado hail, windstorm, lightning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92.25pt;height:74.7pt;mso-position-horizontal-relative:char;mso-position-vertical-relative:line" coordorigin="0,0" coordsize="1845,1494">
            <v:rect style="position:absolute;left:28;top:286;width:1816;height:20" filled="true" fillcolor="#d2232a" stroked="false">
              <v:fill type="solid"/>
            </v:rect>
            <v:line style="position:absolute" from="40,297" to="40,40" stroked="true" strokeweight="1pt" strokecolor="#d2232a">
              <v:stroke dashstyle="solid"/>
            </v:line>
            <v:rect style="position:absolute;left:0;top:0;width:80;height:80" filled="true" fillcolor="#d2232a" stroked="false">
              <v:fill type="solid"/>
            </v:rect>
            <v:shape style="position:absolute;left:40;top:306;width:1804;height:1188" type="#_x0000_t202" filled="true" fillcolor="#e6e7e8" stroked="false">
              <v:textbox inset="0,0,0,0">
                <w:txbxContent>
                  <w:p>
                    <w:pPr>
                      <w:spacing w:line="263" w:lineRule="exact" w:before="0"/>
                      <w:ind w:left="32" w:right="33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D54134"/>
                        <w:w w:val="115"/>
                        <w:sz w:val="22"/>
                      </w:rPr>
                      <w:t>operational</w:t>
                    </w:r>
                  </w:p>
                  <w:p>
                    <w:pPr>
                      <w:spacing w:line="232" w:lineRule="auto" w:before="67"/>
                      <w:ind w:left="34" w:right="3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Supply chain, transportation, IT and telecommunications disruptions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49" w:lineRule="auto"/>
        <w:ind w:left="720" w:right="797"/>
      </w:pPr>
      <w:r>
        <w:rPr/>
        <w:pict>
          <v:shape style="position:absolute;margin-left:241.087906pt;margin-top:-100.131004pt;width:77pt;height:49.85pt;mso-position-horizontal-relative:page;mso-position-vertical-relative:paragraph;z-index:-1747302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356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D54134"/>
                      <w:w w:val="115"/>
                      <w:sz w:val="22"/>
                    </w:rPr>
                    <w:t>security</w:t>
                  </w:r>
                </w:p>
                <w:p>
                  <w:pPr>
                    <w:pStyle w:val="BodyText"/>
                    <w:spacing w:line="249" w:lineRule="auto" w:before="78"/>
                    <w:jc w:val="center"/>
                  </w:pPr>
                  <w:r>
                    <w:rPr>
                      <w:color w:val="414042"/>
                    </w:rPr>
                    <w:t>Theft, vandalism, cyber attack, </w:t>
                  </w:r>
                  <w:r>
                    <w:rPr>
                      <w:color w:val="414042"/>
                      <w:spacing w:val="-4"/>
                    </w:rPr>
                    <w:t>fraud, </w:t>
                  </w:r>
                  <w:r>
                    <w:rPr>
                      <w:color w:val="414042"/>
                    </w:rPr>
                    <w:t>sabotage</w:t>
                  </w:r>
                </w:p>
              </w:txbxContent>
            </v:textbox>
            <w10:wrap type="none"/>
          </v:shape>
        </w:pict>
      </w:r>
      <w:r>
        <w:rPr>
          <w:color w:val="414042"/>
        </w:rPr>
        <w:t>The following demonstrates the risks and hazards that your business may be vulnerable to. Assess each risk and imagine how they could potentially affect your ability to continue operating.</w:t>
      </w:r>
    </w:p>
    <w:p>
      <w:pPr>
        <w:spacing w:after="0" w:line="249" w:lineRule="auto"/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1" w:id="17"/>
      <w:bookmarkEnd w:id="17"/>
      <w:r>
        <w:rPr>
          <w:color w:val="D54134"/>
          <w:w w:val="140"/>
        </w:rPr>
        <w:t>risK MatriX</w:t>
      </w:r>
    </w:p>
    <w:p>
      <w:pPr>
        <w:pStyle w:val="BodyText"/>
        <w:spacing w:line="249" w:lineRule="auto" w:before="182"/>
        <w:ind w:left="720" w:right="646"/>
      </w:pPr>
      <w:r>
        <w:rPr>
          <w:color w:val="414042"/>
        </w:rPr>
        <w:t>Consider the different hazards in the previous page and use the risk assessment matrix below to assess the potential hazards to your business.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tabs>
          <w:tab w:pos="5893" w:val="left" w:leader="none"/>
        </w:tabs>
        <w:spacing w:before="99"/>
        <w:ind w:left="4973" w:right="0" w:firstLine="0"/>
        <w:jc w:val="left"/>
        <w:rPr>
          <w:rFonts w:ascii="Calibri"/>
          <w:b/>
          <w:sz w:val="12"/>
        </w:rPr>
      </w:pPr>
      <w:r>
        <w:rPr/>
        <w:pict>
          <v:shape style="position:absolute;margin-left:245.160004pt;margin-top:14.226897pt;width:79.7pt;height:81.6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9"/>
                    <w:gridCol w:w="775"/>
                  </w:tblGrid>
                  <w:tr>
                    <w:trPr>
                      <w:trHeight w:val="383" w:hRule="atLeast"/>
                    </w:trPr>
                    <w:tc>
                      <w:tcPr>
                        <w:tcW w:w="789" w:type="dxa"/>
                        <w:shd w:val="clear" w:color="auto" w:fill="CE2029"/>
                      </w:tcPr>
                      <w:p>
                        <w:pPr>
                          <w:pStyle w:val="TableParagraph"/>
                          <w:spacing w:before="111"/>
                          <w:ind w:left="92" w:right="73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extreme</w:t>
                        </w:r>
                      </w:p>
                    </w:tc>
                    <w:tc>
                      <w:tcPr>
                        <w:tcW w:w="77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1"/>
                          <w:ind w:left="176" w:right="157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5"/>
                            <w:sz w:val="14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789" w:type="dxa"/>
                        <w:shd w:val="clear" w:color="auto" w:fill="F08521"/>
                      </w:tcPr>
                      <w:p>
                        <w:pPr>
                          <w:pStyle w:val="TableParagraph"/>
                          <w:spacing w:before="111"/>
                          <w:ind w:left="92" w:right="73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77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1"/>
                          <w:ind w:left="176" w:right="157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14042"/>
                            <w:w w:val="110"/>
                            <w:sz w:val="14"/>
                          </w:rPr>
                          <w:t>8 – 12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789" w:type="dxa"/>
                        <w:shd w:val="clear" w:color="auto" w:fill="F4D30F"/>
                      </w:tcPr>
                      <w:p>
                        <w:pPr>
                          <w:pStyle w:val="TableParagraph"/>
                          <w:spacing w:before="111"/>
                          <w:ind w:left="92" w:right="73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7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1"/>
                          <w:ind w:left="176" w:right="156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14042"/>
                            <w:w w:val="110"/>
                            <w:sz w:val="14"/>
                          </w:rPr>
                          <w:t>3 – 6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789" w:type="dxa"/>
                        <w:shd w:val="clear" w:color="auto" w:fill="7EC242"/>
                      </w:tcPr>
                      <w:p>
                        <w:pPr>
                          <w:pStyle w:val="TableParagraph"/>
                          <w:spacing w:before="111"/>
                          <w:ind w:left="92" w:right="73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77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1"/>
                          <w:ind w:left="176" w:right="156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14042"/>
                            <w:w w:val="110"/>
                            <w:sz w:val="14"/>
                          </w:rPr>
                          <w:t>1 – 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1.200001pt;margin-top:14.226897pt;width:174.75pt;height:173.8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763"/>
                    <w:gridCol w:w="785"/>
                    <w:gridCol w:w="785"/>
                    <w:gridCol w:w="789"/>
                  </w:tblGrid>
                  <w:tr>
                    <w:trPr>
                      <w:trHeight w:val="762" w:hRule="atLeast"/>
                    </w:trPr>
                    <w:tc>
                      <w:tcPr>
                        <w:tcW w:w="343" w:type="dxa"/>
                        <w:shd w:val="clear" w:color="auto" w:fill="FFFFFF"/>
                        <w:textDirection w:val="btLr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30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5"/>
                            <w:sz w:val="10"/>
                          </w:rPr>
                          <w:t>very Likely</w:t>
                        </w:r>
                      </w:p>
                    </w:tc>
                    <w:tc>
                      <w:tcPr>
                        <w:tcW w:w="763" w:type="dxa"/>
                        <w:shd w:val="clear" w:color="auto" w:fill="F4D30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5"/>
                          <w:ind w:left="83" w:right="6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5" w:type="dxa"/>
                        <w:shd w:val="clear" w:color="auto" w:fill="ED872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5"/>
                          <w:ind w:left="101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785" w:type="dxa"/>
                        <w:shd w:val="clear" w:color="auto" w:fill="ED872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5"/>
                          <w:ind w:left="100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789" w:type="dxa"/>
                        <w:shd w:val="clear" w:color="auto" w:fill="CE2029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5"/>
                          <w:ind w:left="92" w:right="7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extreme</w:t>
                        </w:r>
                      </w:p>
                    </w:tc>
                  </w:tr>
                  <w:tr>
                    <w:trPr>
                      <w:trHeight w:val="772" w:hRule="atLeast"/>
                    </w:trPr>
                    <w:tc>
                      <w:tcPr>
                        <w:tcW w:w="343" w:type="dxa"/>
                        <w:shd w:val="clear" w:color="auto" w:fill="FFFFFF"/>
                        <w:textDirection w:val="btLr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53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5"/>
                            <w:sz w:val="10"/>
                          </w:rPr>
                          <w:t>Likely</w:t>
                        </w:r>
                      </w:p>
                    </w:tc>
                    <w:tc>
                      <w:tcPr>
                        <w:tcW w:w="763" w:type="dxa"/>
                        <w:shd w:val="clear" w:color="auto" w:fill="F5D20E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0"/>
                          <w:ind w:left="83" w:right="6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5" w:type="dxa"/>
                        <w:shd w:val="clear" w:color="auto" w:fill="F5D20E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0"/>
                          <w:ind w:left="101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5" w:type="dxa"/>
                        <w:shd w:val="clear" w:color="auto" w:fill="F08521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0"/>
                          <w:ind w:left="100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  <w:tc>
                      <w:tcPr>
                        <w:tcW w:w="789" w:type="dxa"/>
                        <w:shd w:val="clear" w:color="auto" w:fill="F08521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0"/>
                          <w:ind w:left="92" w:right="7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750" w:hRule="atLeast"/>
                    </w:trPr>
                    <w:tc>
                      <w:tcPr>
                        <w:tcW w:w="343" w:type="dxa"/>
                        <w:shd w:val="clear" w:color="auto" w:fill="FFFFFF"/>
                        <w:textDirection w:val="btLr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91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0"/>
                            <w:sz w:val="10"/>
                          </w:rPr>
                          <w:t>unlikely</w:t>
                        </w:r>
                      </w:p>
                    </w:tc>
                    <w:tc>
                      <w:tcPr>
                        <w:tcW w:w="763" w:type="dxa"/>
                        <w:shd w:val="clear" w:color="auto" w:fill="7EC24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9"/>
                          <w:ind w:left="83" w:right="6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785" w:type="dxa"/>
                        <w:shd w:val="clear" w:color="auto" w:fill="F6D00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9"/>
                          <w:ind w:left="101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5" w:type="dxa"/>
                        <w:shd w:val="clear" w:color="auto" w:fill="F6D00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9"/>
                          <w:ind w:left="100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9" w:type="dxa"/>
                        <w:shd w:val="clear" w:color="auto" w:fill="ED872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9"/>
                          <w:ind w:left="92" w:right="7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757" w:hRule="atLeast"/>
                    </w:trPr>
                    <w:tc>
                      <w:tcPr>
                        <w:tcW w:w="343" w:type="dxa"/>
                        <w:shd w:val="clear" w:color="auto" w:fill="FFFFFF"/>
                        <w:textDirection w:val="btLr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84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5"/>
                            <w:sz w:val="10"/>
                          </w:rPr>
                          <w:t>very unlikely</w:t>
                        </w:r>
                      </w:p>
                    </w:tc>
                    <w:tc>
                      <w:tcPr>
                        <w:tcW w:w="763" w:type="dxa"/>
                        <w:shd w:val="clear" w:color="auto" w:fill="7EC24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3"/>
                          <w:ind w:left="83" w:right="6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785" w:type="dxa"/>
                        <w:shd w:val="clear" w:color="auto" w:fill="7EC242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3"/>
                          <w:ind w:left="101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14"/>
                          </w:rPr>
                          <w:t>Low</w:t>
                        </w:r>
                      </w:p>
                    </w:tc>
                    <w:tc>
                      <w:tcPr>
                        <w:tcW w:w="785" w:type="dxa"/>
                        <w:shd w:val="clear" w:color="auto" w:fill="F4D30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3"/>
                          <w:ind w:left="100" w:right="82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  <w:tc>
                      <w:tcPr>
                        <w:tcW w:w="789" w:type="dxa"/>
                        <w:shd w:val="clear" w:color="auto" w:fill="F4D30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3"/>
                          <w:ind w:left="92" w:right="74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4"/>
                          </w:rPr>
                          <w:t>Medium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343" w:type="dxa"/>
                        <w:tcBorders>
                          <w:left w:val="nil"/>
                          <w:bottom w:val="nil"/>
                        </w:tcBorders>
                        <w:shd w:val="clear" w:color="auto" w:fill="EBEBE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63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0"/>
                          <w:ind w:left="83" w:right="64"/>
                          <w:jc w:val="center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0"/>
                            <w:sz w:val="10"/>
                          </w:rPr>
                          <w:t>insignificant</w:t>
                        </w:r>
                      </w:p>
                    </w:tc>
                    <w:tc>
                      <w:tcPr>
                        <w:tcW w:w="78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0"/>
                          <w:ind w:left="101" w:right="82"/>
                          <w:jc w:val="center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0"/>
                            <w:sz w:val="10"/>
                          </w:rPr>
                          <w:t>Minor</w:t>
                        </w:r>
                      </w:p>
                    </w:tc>
                    <w:tc>
                      <w:tcPr>
                        <w:tcW w:w="78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0"/>
                          <w:ind w:left="100" w:right="82"/>
                          <w:jc w:val="center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5"/>
                            <w:sz w:val="10"/>
                          </w:rPr>
                          <w:t>serious</w:t>
                        </w:r>
                      </w:p>
                    </w:tc>
                    <w:tc>
                      <w:tcPr>
                        <w:tcW w:w="789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0"/>
                          <w:ind w:left="92" w:right="74"/>
                          <w:jc w:val="center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10"/>
                            <w:sz w:val="10"/>
                          </w:rPr>
                          <w:t>Major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9.599998pt;margin-top:2.346897pt;width:318.6pt;height:380.55pt;mso-position-horizontal-relative:page;mso-position-vertical-relative:paragraph;z-index:-17472512" coordorigin="792,47" coordsize="6372,7611">
            <v:rect style="position:absolute;left:792;top:46;width:6372;height:7611" filled="true" fillcolor="#ebebeb" stroked="false">
              <v:fill type="solid"/>
            </v:rect>
            <v:line style="position:absolute" from="2354,3928" to="4585,3928" stroked="true" strokeweight="1pt" strokecolor="#414042">
              <v:stroke dashstyle="solid"/>
            </v:line>
            <v:shape style="position:absolute;left:4554;top:3876;width:141;height:103" coordorigin="4554,3877" coordsize="141,103" path="m4554,3877l4554,3979,4694,3928,4554,3877xe" filled="true" fillcolor="#414042" stroked="false">
              <v:path arrowok="t"/>
              <v:fill type="solid"/>
            </v:shape>
            <v:line style="position:absolute" from="1084,2445" to="1084,387" stroked="true" strokeweight="1pt" strokecolor="#414042">
              <v:stroke dashstyle="solid"/>
            </v:line>
            <v:shape style="position:absolute;left:1032;top:277;width:103;height:141" coordorigin="1033,277" coordsize="103,141" path="m1084,277l1033,418,1135,418,1084,277xe" filled="true" fillcolor="#414042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414042"/>
          <w:w w:val="140"/>
          <w:sz w:val="12"/>
        </w:rPr>
        <w:t>risK</w:t>
      </w:r>
      <w:r>
        <w:rPr>
          <w:rFonts w:ascii="Calibri"/>
          <w:b/>
          <w:color w:val="414042"/>
          <w:spacing w:val="-19"/>
          <w:w w:val="140"/>
          <w:sz w:val="12"/>
        </w:rPr>
        <w:t> </w:t>
      </w:r>
      <w:r>
        <w:rPr>
          <w:rFonts w:ascii="Calibri"/>
          <w:b/>
          <w:color w:val="414042"/>
          <w:w w:val="140"/>
          <w:sz w:val="12"/>
        </w:rPr>
        <w:t>LeveL</w:t>
        <w:tab/>
        <w:t>score</w:t>
      </w:r>
    </w:p>
    <w:p>
      <w:pPr>
        <w:pStyle w:val="Heading3"/>
        <w:ind w:left="1569"/>
      </w:pPr>
      <w:r>
        <w:rPr>
          <w:color w:val="F08521"/>
          <w:w w:val="115"/>
        </w:rPr>
        <w:t>severity</w:t>
      </w:r>
    </w:p>
    <w:p>
      <w:pPr>
        <w:tabs>
          <w:tab w:pos="2511" w:val="left" w:leader="none"/>
        </w:tabs>
        <w:spacing w:before="85" w:after="28"/>
        <w:ind w:left="957" w:right="0" w:firstLine="0"/>
        <w:jc w:val="left"/>
        <w:rPr>
          <w:rFonts w:ascii="Calibri"/>
          <w:b/>
          <w:sz w:val="12"/>
        </w:rPr>
      </w:pPr>
      <w:r>
        <w:rPr/>
        <w:pict>
          <v:shape style="position:absolute;margin-left:46.130001pt;margin-top:-78.693115pt;width:13.9pt;height:49.8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F08521"/>
                      <w:w w:val="110"/>
                      <w:sz w:val="20"/>
                    </w:rPr>
                    <w:t>Likelihood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414042"/>
          <w:spacing w:val="-3"/>
          <w:w w:val="135"/>
          <w:sz w:val="12"/>
        </w:rPr>
        <w:t>vaLue</w:t>
      </w:r>
      <w:r>
        <w:rPr>
          <w:rFonts w:ascii="Calibri"/>
          <w:b/>
          <w:color w:val="414042"/>
          <w:spacing w:val="15"/>
          <w:w w:val="135"/>
          <w:sz w:val="12"/>
        </w:rPr>
        <w:t> </w:t>
      </w:r>
      <w:r>
        <w:rPr>
          <w:rFonts w:ascii="Calibri"/>
          <w:b/>
          <w:color w:val="414042"/>
          <w:w w:val="135"/>
          <w:sz w:val="12"/>
        </w:rPr>
        <w:t>LiKeLiHood</w:t>
        <w:tab/>
        <w:t>descriPtion</w:t>
      </w:r>
    </w:p>
    <w:tbl>
      <w:tblPr>
        <w:tblW w:w="0" w:type="auto"/>
        <w:jc w:val="left"/>
        <w:tblInd w:w="97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1102"/>
        <w:gridCol w:w="4577"/>
      </w:tblGrid>
      <w:tr>
        <w:trPr>
          <w:trHeight w:val="245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42"/>
              <w:ind w:left="2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4</w:t>
            </w:r>
          </w:p>
        </w:tc>
        <w:tc>
          <w:tcPr>
            <w:tcW w:w="1102" w:type="dxa"/>
            <w:shd w:val="clear" w:color="auto" w:fill="FFFFFF"/>
          </w:tcPr>
          <w:p>
            <w:pPr>
              <w:pStyle w:val="TableParagraph"/>
              <w:spacing w:before="42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very likely</w:t>
            </w:r>
          </w:p>
        </w:tc>
        <w:tc>
          <w:tcPr>
            <w:tcW w:w="4577" w:type="dxa"/>
            <w:shd w:val="clear" w:color="auto" w:fill="FFFFFF"/>
          </w:tcPr>
          <w:p>
            <w:pPr>
              <w:pStyle w:val="TableParagraph"/>
              <w:spacing w:before="42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very likely to occur in the foreseeable future</w:t>
            </w:r>
          </w:p>
        </w:tc>
      </w:tr>
      <w:tr>
        <w:trPr>
          <w:trHeight w:val="245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42"/>
              <w:ind w:left="2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3</w:t>
            </w:r>
          </w:p>
        </w:tc>
        <w:tc>
          <w:tcPr>
            <w:tcW w:w="1102" w:type="dxa"/>
            <w:shd w:val="clear" w:color="auto" w:fill="FFFFFF"/>
          </w:tcPr>
          <w:p>
            <w:pPr>
              <w:pStyle w:val="TableParagraph"/>
              <w:spacing w:before="42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Likely</w:t>
            </w:r>
          </w:p>
        </w:tc>
        <w:tc>
          <w:tcPr>
            <w:tcW w:w="4577" w:type="dxa"/>
            <w:shd w:val="clear" w:color="auto" w:fill="FFFFFF"/>
          </w:tcPr>
          <w:p>
            <w:pPr>
              <w:pStyle w:val="TableParagraph"/>
              <w:spacing w:before="42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Likely to occur in the foreseeable future</w:t>
            </w:r>
          </w:p>
        </w:tc>
      </w:tr>
      <w:tr>
        <w:trPr>
          <w:trHeight w:val="245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42"/>
              <w:ind w:left="2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2</w:t>
            </w:r>
          </w:p>
        </w:tc>
        <w:tc>
          <w:tcPr>
            <w:tcW w:w="1102" w:type="dxa"/>
            <w:shd w:val="clear" w:color="auto" w:fill="FFFFFF"/>
          </w:tcPr>
          <w:p>
            <w:pPr>
              <w:pStyle w:val="TableParagraph"/>
              <w:spacing w:before="42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unlikely</w:t>
            </w:r>
          </w:p>
        </w:tc>
        <w:tc>
          <w:tcPr>
            <w:tcW w:w="4577" w:type="dxa"/>
            <w:shd w:val="clear" w:color="auto" w:fill="FFFFFF"/>
          </w:tcPr>
          <w:p>
            <w:pPr>
              <w:pStyle w:val="TableParagraph"/>
              <w:spacing w:before="42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not likely to occur in the foreseeable future</w:t>
            </w:r>
          </w:p>
        </w:tc>
      </w:tr>
      <w:tr>
        <w:trPr>
          <w:trHeight w:val="245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42"/>
              <w:ind w:left="2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1</w:t>
            </w:r>
          </w:p>
        </w:tc>
        <w:tc>
          <w:tcPr>
            <w:tcW w:w="1102" w:type="dxa"/>
            <w:shd w:val="clear" w:color="auto" w:fill="FFFFFF"/>
          </w:tcPr>
          <w:p>
            <w:pPr>
              <w:pStyle w:val="TableParagraph"/>
              <w:spacing w:before="42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very unlikely</w:t>
            </w:r>
          </w:p>
        </w:tc>
        <w:tc>
          <w:tcPr>
            <w:tcW w:w="4577" w:type="dxa"/>
            <w:shd w:val="clear" w:color="auto" w:fill="FFFFFF"/>
          </w:tcPr>
          <w:p>
            <w:pPr>
              <w:pStyle w:val="TableParagraph"/>
              <w:spacing w:before="42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will only occur in exceptional circumstances</w:t>
            </w:r>
          </w:p>
        </w:tc>
      </w:tr>
    </w:tbl>
    <w:p>
      <w:pPr>
        <w:pStyle w:val="BodyText"/>
        <w:spacing w:before="11"/>
        <w:rPr>
          <w:rFonts w:ascii="Calibri"/>
          <w:b/>
          <w:sz w:val="12"/>
        </w:rPr>
      </w:pPr>
    </w:p>
    <w:p>
      <w:pPr>
        <w:tabs>
          <w:tab w:pos="5317" w:val="left" w:leader="none"/>
          <w:tab w:pos="6177" w:val="left" w:leader="none"/>
        </w:tabs>
        <w:spacing w:line="230" w:lineRule="auto" w:before="0" w:after="48"/>
        <w:ind w:left="2357" w:right="1113" w:hanging="1"/>
        <w:jc w:val="left"/>
        <w:rPr>
          <w:rFonts w:ascii="Calibri"/>
          <w:b/>
          <w:sz w:val="12"/>
        </w:rPr>
      </w:pPr>
      <w:r>
        <w:rPr/>
        <w:pict>
          <v:shape style="position:absolute;margin-left:47.880001pt;margin-top:3.852371pt;width:50.25pt;height:7.15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12"/>
                    </w:rPr>
                  </w:pPr>
                  <w:r>
                    <w:rPr>
                      <w:rFonts w:ascii="Calibri"/>
                      <w:b/>
                      <w:color w:val="414042"/>
                      <w:w w:val="135"/>
                      <w:sz w:val="12"/>
                    </w:rPr>
                    <w:t>vaLue severitY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414042"/>
          <w:spacing w:val="-3"/>
          <w:w w:val="135"/>
          <w:sz w:val="12"/>
        </w:rPr>
        <w:t>iMPact </w:t>
      </w:r>
      <w:r>
        <w:rPr>
          <w:rFonts w:ascii="Calibri"/>
          <w:b/>
          <w:color w:val="414042"/>
          <w:w w:val="135"/>
          <w:sz w:val="12"/>
        </w:rPr>
        <w:t>on KeY</w:t>
      </w:r>
      <w:r>
        <w:rPr>
          <w:rFonts w:ascii="Calibri"/>
          <w:b/>
          <w:color w:val="414042"/>
          <w:spacing w:val="7"/>
          <w:w w:val="135"/>
          <w:sz w:val="12"/>
        </w:rPr>
        <w:t> </w:t>
      </w:r>
      <w:r>
        <w:rPr>
          <w:rFonts w:ascii="Calibri"/>
          <w:b/>
          <w:color w:val="414042"/>
          <w:w w:val="135"/>
          <w:sz w:val="12"/>
        </w:rPr>
        <w:t>business</w:t>
      </w:r>
      <w:r>
        <w:rPr>
          <w:rFonts w:ascii="Calibri"/>
          <w:b/>
          <w:color w:val="414042"/>
          <w:spacing w:val="2"/>
          <w:w w:val="135"/>
          <w:sz w:val="12"/>
        </w:rPr>
        <w:t> </w:t>
      </w:r>
      <w:r>
        <w:rPr>
          <w:rFonts w:ascii="Calibri"/>
          <w:b/>
          <w:color w:val="414042"/>
          <w:w w:val="135"/>
          <w:sz w:val="12"/>
        </w:rPr>
        <w:t>Functions</w:t>
        <w:tab/>
        <w:t>FinanciaL</w:t>
        <w:tab/>
      </w:r>
      <w:r>
        <w:rPr>
          <w:rFonts w:ascii="Calibri"/>
          <w:b/>
          <w:color w:val="414042"/>
          <w:spacing w:val="-4"/>
          <w:w w:val="135"/>
          <w:sz w:val="12"/>
        </w:rPr>
        <w:t>recoverY </w:t>
      </w:r>
      <w:r>
        <w:rPr>
          <w:rFonts w:ascii="Calibri"/>
          <w:b/>
          <w:color w:val="414042"/>
          <w:w w:val="135"/>
          <w:sz w:val="12"/>
        </w:rPr>
        <w:t>&amp;</w:t>
      </w:r>
      <w:r>
        <w:rPr>
          <w:rFonts w:ascii="Calibri"/>
          <w:b/>
          <w:color w:val="414042"/>
          <w:spacing w:val="14"/>
          <w:w w:val="135"/>
          <w:sz w:val="12"/>
        </w:rPr>
        <w:t> </w:t>
      </w:r>
      <w:r>
        <w:rPr>
          <w:rFonts w:ascii="Calibri"/>
          <w:b/>
          <w:color w:val="414042"/>
          <w:w w:val="135"/>
          <w:sz w:val="12"/>
        </w:rPr>
        <w:t>inFrastructure</w:t>
        <w:tab/>
      </w:r>
      <w:r>
        <w:rPr>
          <w:rFonts w:ascii="Calibri"/>
          <w:b/>
          <w:color w:val="414042"/>
          <w:spacing w:val="-3"/>
          <w:w w:val="135"/>
          <w:sz w:val="12"/>
        </w:rPr>
        <w:t>iMPact</w:t>
        <w:tab/>
      </w:r>
      <w:r>
        <w:rPr>
          <w:rFonts w:ascii="Calibri"/>
          <w:b/>
          <w:color w:val="414042"/>
          <w:w w:val="135"/>
          <w:sz w:val="12"/>
        </w:rPr>
        <w:t>tiMe</w:t>
      </w:r>
    </w:p>
    <w:tbl>
      <w:tblPr>
        <w:tblW w:w="0" w:type="auto"/>
        <w:jc w:val="left"/>
        <w:tblInd w:w="97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965"/>
        <w:gridCol w:w="2945"/>
        <w:gridCol w:w="864"/>
        <w:gridCol w:w="904"/>
      </w:tblGrid>
      <w:tr>
        <w:trPr>
          <w:trHeight w:val="411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125"/>
              <w:ind w:left="20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4</w:t>
            </w:r>
          </w:p>
        </w:tc>
        <w:tc>
          <w:tcPr>
            <w:tcW w:w="965" w:type="dxa"/>
            <w:shd w:val="clear" w:color="auto" w:fill="FFFFFF"/>
          </w:tcPr>
          <w:p>
            <w:pPr>
              <w:pStyle w:val="TableParagraph"/>
              <w:spacing w:before="125"/>
              <w:ind w:left="8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Major</w:t>
            </w:r>
          </w:p>
        </w:tc>
        <w:tc>
          <w:tcPr>
            <w:tcW w:w="2945" w:type="dxa"/>
            <w:shd w:val="clear" w:color="auto" w:fill="FFFFFF"/>
          </w:tcPr>
          <w:p>
            <w:pPr>
              <w:pStyle w:val="TableParagraph"/>
              <w:spacing w:line="225" w:lineRule="auto" w:before="53"/>
              <w:ind w:left="79" w:right="1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Loss of key business functions and extensive damage to infrastructure</w:t>
            </w:r>
          </w:p>
        </w:tc>
        <w:tc>
          <w:tcPr>
            <w:tcW w:w="864" w:type="dxa"/>
            <w:shd w:val="clear" w:color="auto" w:fill="FFFFFF"/>
          </w:tcPr>
          <w:p>
            <w:pPr>
              <w:pStyle w:val="TableParagraph"/>
              <w:spacing w:before="125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Major</w:t>
            </w:r>
          </w:p>
        </w:tc>
        <w:tc>
          <w:tcPr>
            <w:tcW w:w="904" w:type="dxa"/>
            <w:shd w:val="clear" w:color="auto" w:fill="FFFFFF"/>
          </w:tcPr>
          <w:p>
            <w:pPr>
              <w:pStyle w:val="TableParagraph"/>
              <w:spacing w:before="125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1+ month</w:t>
            </w:r>
          </w:p>
        </w:tc>
      </w:tr>
      <w:tr>
        <w:trPr>
          <w:trHeight w:val="412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125"/>
              <w:ind w:left="1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3</w:t>
            </w:r>
          </w:p>
        </w:tc>
        <w:tc>
          <w:tcPr>
            <w:tcW w:w="965" w:type="dxa"/>
            <w:shd w:val="clear" w:color="auto" w:fill="FFFFFF"/>
          </w:tcPr>
          <w:p>
            <w:pPr>
              <w:pStyle w:val="TableParagraph"/>
              <w:spacing w:before="125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serious</w:t>
            </w:r>
          </w:p>
        </w:tc>
        <w:tc>
          <w:tcPr>
            <w:tcW w:w="2945" w:type="dxa"/>
            <w:shd w:val="clear" w:color="auto" w:fill="FFFFFF"/>
          </w:tcPr>
          <w:p>
            <w:pPr>
              <w:pStyle w:val="TableParagraph"/>
              <w:spacing w:line="225" w:lineRule="auto" w:before="54"/>
              <w:ind w:left="79" w:right="1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significant impact on key business functions and damage to infrastructure</w:t>
            </w:r>
          </w:p>
        </w:tc>
        <w:tc>
          <w:tcPr>
            <w:tcW w:w="86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significant</w:t>
            </w:r>
          </w:p>
        </w:tc>
        <w:tc>
          <w:tcPr>
            <w:tcW w:w="90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20"/>
                <w:sz w:val="14"/>
              </w:rPr>
              <w:t>1+ week</w:t>
            </w:r>
          </w:p>
        </w:tc>
      </w:tr>
      <w:tr>
        <w:trPr>
          <w:trHeight w:val="411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126"/>
              <w:ind w:left="1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2</w:t>
            </w:r>
          </w:p>
        </w:tc>
        <w:tc>
          <w:tcPr>
            <w:tcW w:w="965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Minor</w:t>
            </w:r>
          </w:p>
        </w:tc>
        <w:tc>
          <w:tcPr>
            <w:tcW w:w="2945" w:type="dxa"/>
            <w:shd w:val="clear" w:color="auto" w:fill="FFFFFF"/>
          </w:tcPr>
          <w:p>
            <w:pPr>
              <w:pStyle w:val="TableParagraph"/>
              <w:spacing w:line="225" w:lineRule="auto" w:before="54"/>
              <w:ind w:left="79" w:right="14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Minimal impact on key business functions and little to no impact on infrastructure</w:t>
            </w:r>
          </w:p>
        </w:tc>
        <w:tc>
          <w:tcPr>
            <w:tcW w:w="86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Limited</w:t>
            </w:r>
          </w:p>
        </w:tc>
        <w:tc>
          <w:tcPr>
            <w:tcW w:w="90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5"/>
                <w:sz w:val="14"/>
              </w:rPr>
              <w:t>1-3 days</w:t>
            </w:r>
          </w:p>
        </w:tc>
      </w:tr>
      <w:tr>
        <w:trPr>
          <w:trHeight w:val="411" w:hRule="atLeast"/>
        </w:trPr>
        <w:tc>
          <w:tcPr>
            <w:tcW w:w="370" w:type="dxa"/>
            <w:shd w:val="clear" w:color="auto" w:fill="FFFFFF"/>
          </w:tcPr>
          <w:p>
            <w:pPr>
              <w:pStyle w:val="TableParagraph"/>
              <w:spacing w:before="126"/>
              <w:ind w:left="19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6"/>
                <w:sz w:val="14"/>
              </w:rPr>
              <w:t>1</w:t>
            </w:r>
          </w:p>
        </w:tc>
        <w:tc>
          <w:tcPr>
            <w:tcW w:w="965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insignificant</w:t>
            </w:r>
          </w:p>
        </w:tc>
        <w:tc>
          <w:tcPr>
            <w:tcW w:w="2945" w:type="dxa"/>
            <w:shd w:val="clear" w:color="auto" w:fill="FFFFFF"/>
          </w:tcPr>
          <w:p>
            <w:pPr>
              <w:pStyle w:val="TableParagraph"/>
              <w:spacing w:line="225" w:lineRule="auto" w:before="54"/>
              <w:ind w:left="79" w:right="15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negligible impact on key business functions and no impact on infrastructure</w:t>
            </w:r>
          </w:p>
        </w:tc>
        <w:tc>
          <w:tcPr>
            <w:tcW w:w="86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20"/>
                <w:sz w:val="14"/>
              </w:rPr>
              <w:t>none</w:t>
            </w:r>
          </w:p>
        </w:tc>
        <w:tc>
          <w:tcPr>
            <w:tcW w:w="904" w:type="dxa"/>
            <w:shd w:val="clear" w:color="auto" w:fill="FFFFFF"/>
          </w:tcPr>
          <w:p>
            <w:pPr>
              <w:pStyle w:val="TableParagraph"/>
              <w:spacing w:before="126"/>
              <w:ind w:left="7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414042"/>
                <w:w w:val="110"/>
                <w:sz w:val="14"/>
              </w:rPr>
              <w:t>immediate</w:t>
            </w:r>
          </w:p>
        </w:tc>
      </w:tr>
    </w:tbl>
    <w:p>
      <w:pPr>
        <w:pStyle w:val="BodyText"/>
        <w:rPr>
          <w:rFonts w:ascii="Calibri"/>
          <w:b/>
          <w:sz w:val="14"/>
        </w:rPr>
      </w:pPr>
    </w:p>
    <w:p>
      <w:pPr>
        <w:pStyle w:val="BodyText"/>
        <w:rPr>
          <w:rFonts w:ascii="Calibri"/>
          <w:b/>
          <w:sz w:val="14"/>
        </w:rPr>
      </w:pPr>
    </w:p>
    <w:p>
      <w:pPr>
        <w:pStyle w:val="BodyText"/>
        <w:spacing w:before="9"/>
        <w:rPr>
          <w:rFonts w:ascii="Calibri"/>
          <w:b/>
        </w:rPr>
      </w:pPr>
    </w:p>
    <w:p>
      <w:pPr>
        <w:pStyle w:val="BodyText"/>
        <w:spacing w:line="249" w:lineRule="auto"/>
        <w:ind w:left="720" w:right="927"/>
      </w:pPr>
      <w:r>
        <w:rPr>
          <w:color w:val="414042"/>
        </w:rPr>
        <w:t>To calculate the risk level, multiply the hazard’s likelihood value by the severity value (likelihood x severity = risk level). Prioritize your planning based on the risk value.</w:t>
      </w:r>
    </w:p>
    <w:p>
      <w:pPr>
        <w:spacing w:after="0" w:line="249" w:lineRule="auto"/>
        <w:sectPr>
          <w:pgSz w:w="7920" w:h="12240"/>
          <w:pgMar w:header="0" w:footer="213" w:top="580" w:bottom="400" w:left="0" w:right="0"/>
        </w:sect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2016"/>
        <w:gridCol w:w="3015"/>
      </w:tblGrid>
      <w:tr>
        <w:trPr>
          <w:trHeight w:val="430" w:hRule="atLeast"/>
        </w:trPr>
        <w:tc>
          <w:tcPr>
            <w:tcW w:w="1431" w:type="dxa"/>
            <w:shd w:val="clear" w:color="auto" w:fill="5A5A5C"/>
          </w:tcPr>
          <w:p>
            <w:pPr>
              <w:pStyle w:val="TableParagraph"/>
              <w:spacing w:before="114"/>
              <w:ind w:left="348"/>
              <w:rPr>
                <w:sz w:val="18"/>
              </w:rPr>
            </w:pPr>
            <w:r>
              <w:rPr>
                <w:color w:val="FFFFFF"/>
                <w:sz w:val="18"/>
              </w:rPr>
              <w:t>HAZARD</w:t>
            </w:r>
          </w:p>
        </w:tc>
        <w:tc>
          <w:tcPr>
            <w:tcW w:w="2016" w:type="dxa"/>
            <w:shd w:val="clear" w:color="auto" w:fill="5A5A5C"/>
          </w:tcPr>
          <w:p>
            <w:pPr>
              <w:pStyle w:val="TableParagraph"/>
              <w:spacing w:before="114"/>
              <w:ind w:left="537"/>
              <w:rPr>
                <w:sz w:val="18"/>
              </w:rPr>
            </w:pPr>
            <w:r>
              <w:rPr>
                <w:color w:val="FFFFFF"/>
                <w:sz w:val="18"/>
              </w:rPr>
              <w:t>RISK LEVEL</w:t>
            </w:r>
          </w:p>
        </w:tc>
        <w:tc>
          <w:tcPr>
            <w:tcW w:w="3015" w:type="dxa"/>
            <w:shd w:val="clear" w:color="auto" w:fill="5A5A5C"/>
          </w:tcPr>
          <w:p>
            <w:pPr>
              <w:pStyle w:val="TableParagraph"/>
              <w:spacing w:before="114"/>
              <w:ind w:left="542"/>
              <w:rPr>
                <w:sz w:val="18"/>
              </w:rPr>
            </w:pPr>
            <w:r>
              <w:rPr>
                <w:color w:val="FFFFFF"/>
                <w:sz w:val="18"/>
              </w:rPr>
              <w:t>PLANNING MEASURES</w:t>
            </w: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56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341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317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337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324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317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343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331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4" w:hRule="atLeast"/>
        </w:trPr>
        <w:tc>
          <w:tcPr>
            <w:tcW w:w="14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303"/>
              <w:rPr>
                <w:sz w:val="12"/>
              </w:rPr>
            </w:pPr>
            <w:r>
              <w:rPr>
                <w:sz w:val="12"/>
              </w:rPr>
              <w:t>Low (1-2)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23.7155pt;margin-top:61.683201pt;width:69.4pt;height:10.9pt;mso-position-horizontal-relative:page;mso-position-vertical-relative:page;z-index:-17470976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119.391197pt;width:69.4pt;height:10.9pt;mso-position-horizontal-relative:page;mso-position-vertical-relative:page;z-index:-17470464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177.099197pt;width:69.4pt;height:10.9pt;mso-position-horizontal-relative:page;mso-position-vertical-relative:page;z-index:-17469952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234.807205pt;width:69.4pt;height:10.9pt;mso-position-horizontal-relative:page;mso-position-vertical-relative:page;z-index:-17469440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292.515198pt;width:69.4pt;height:10.9pt;mso-position-horizontal-relative:page;mso-position-vertical-relative:page;z-index:-17468928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350.223206pt;width:69.4pt;height:10.9pt;mso-position-horizontal-relative:page;mso-position-vertical-relative:page;z-index:-17468416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407.931213pt;width:69.4pt;height:10.9pt;mso-position-horizontal-relative:page;mso-position-vertical-relative:page;z-index:-17467904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465.639191pt;width:69.4pt;height:10.9pt;mso-position-horizontal-relative:page;mso-position-vertical-relative:page;z-index:-17467392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7155pt;margin-top:523.347229pt;width:69.4pt;height:10.9pt;mso-position-horizontal-relative:page;mso-position-vertical-relative:page;z-index:-17466880" type="#_x0000_t202" filled="false" stroked="false">
            <v:textbox inset="0,0,0,0">
              <w:txbxContent>
                <w:p>
                  <w:pPr>
                    <w:pStyle w:val="BodyText"/>
                    <w:spacing w:line="204" w:lineRule="exact"/>
                  </w:pPr>
                  <w:r>
                    <w:rPr>
                      <w:color w:val="97999C"/>
                    </w:rPr>
                    <w:t>Choose and item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23.866997pt;margin-top:61.459pt;width:72.437pt;height:16.946pt;mso-position-horizontal-relative:page;mso-position-vertical-relative:page;z-index:-17466368" filled="true" fillcolor="#ffffff" stroked="false">
            <v:fill type="solid"/>
            <w10:wrap type="none"/>
          </v:rect>
        </w:pict>
      </w:r>
      <w:r>
        <w:rPr/>
        <w:pict>
          <v:rect style="position:absolute;margin-left:123.144997pt;margin-top:118.272003pt;width:72.437pt;height:16.946pt;mso-position-horizontal-relative:page;mso-position-vertical-relative:page;z-index:-17465856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941002pt;margin-top:176.287994pt;width:72.437pt;height:16.946pt;mso-position-horizontal-relative:page;mso-position-vertical-relative:page;z-index:-17465344" filled="true" fillcolor="#ffffff" stroked="false">
            <v:fill type="solid"/>
            <w10:wrap type="none"/>
          </v:rect>
        </w:pict>
      </w:r>
      <w:r>
        <w:rPr/>
        <w:pict>
          <v:rect style="position:absolute;margin-left:122.903999pt;margin-top:234.063004pt;width:72.437pt;height:16.946pt;mso-position-horizontal-relative:page;mso-position-vertical-relative:page;z-index:-17464832" filled="true" fillcolor="#ffffff" stroked="false">
            <v:fill type="solid"/>
            <w10:wrap type="none"/>
          </v:rect>
        </w:pict>
      </w:r>
      <w:r>
        <w:rPr/>
        <w:pict>
          <v:rect style="position:absolute;margin-left:122.293999pt;margin-top:291.950012pt;width:72.437pt;height:16.946pt;mso-position-horizontal-relative:page;mso-position-vertical-relative:page;z-index:-17464320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924004pt;margin-top:349.595306pt;width:72.437pt;height:16.947695pt;mso-position-horizontal-relative:page;mso-position-vertical-relative:page;z-index:-17463808" filled="true" fillcolor="#ffffff" stroked="false">
            <v:fill type="solid"/>
            <w10:wrap type="none"/>
          </v:rect>
        </w:pict>
      </w:r>
      <w:r>
        <w:rPr/>
        <w:pict>
          <v:rect style="position:absolute;margin-left:123.239998pt;margin-top:407.484009pt;width:72.437pt;height:16.946pt;mso-position-horizontal-relative:page;mso-position-vertical-relative:page;z-index:-17463296" filled="true" fillcolor="#ffffff" stroked="false">
            <v:fill type="solid"/>
            <w10:wrap type="none"/>
          </v:rect>
        </w:pict>
      </w:r>
      <w:r>
        <w:rPr/>
        <w:pict>
          <v:rect style="position:absolute;margin-left:122.628998pt;margin-top:464.528015pt;width:72.437pt;height:16.946pt;mso-position-horizontal-relative:page;mso-position-vertical-relative:page;z-index:-17462784" filled="true" fillcolor="#ffffff" stroked="false">
            <v:fill type="solid"/>
            <w10:wrap type="none"/>
          </v:rect>
        </w:pict>
      </w:r>
      <w:r>
        <w:rPr/>
        <w:pict>
          <v:rect style="position:absolute;margin-left:121.219002pt;margin-top:522.578491pt;width:72.437pt;height:16.946pt;mso-position-horizontal-relative:page;mso-position-vertical-relative:page;z-index:-17462272" filled="true" fillcolor="#ffff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7920" w:h="12240"/>
          <w:pgMar w:header="0" w:footer="213" w:top="720" w:bottom="320" w:left="0" w:right="0"/>
        </w:sectPr>
      </w:pPr>
    </w:p>
    <w:p>
      <w:pPr>
        <w:pStyle w:val="Heading1"/>
      </w:pPr>
      <w:r>
        <w:rPr>
          <w:color w:val="D54134"/>
          <w:w w:val="140"/>
        </w:rPr>
        <w:t>notes:</w:t>
      </w:r>
    </w:p>
    <w:p>
      <w:pPr>
        <w:pStyle w:val="BodyText"/>
        <w:spacing w:before="4"/>
        <w:rPr>
          <w:rFonts w:ascii="Calibri"/>
          <w:b/>
          <w:sz w:val="9"/>
        </w:rPr>
      </w:pPr>
      <w:r>
        <w:rPr/>
        <w:pict>
          <v:rect style="position:absolute;margin-left:36pt;margin-top:7.929453pt;width:324pt;height:516.46pt;mso-position-horizontal-relative:page;mso-position-vertical-relative:paragraph;z-index:-15696896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9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10" w:id="18"/>
      <w:bookmarkEnd w:id="18"/>
      <w:r>
        <w:rPr>
          <w:color w:val="5A5A5C"/>
          <w:w w:val="140"/>
        </w:rPr>
        <w:t>steP tHree: deveLoP strateGies</w:t>
      </w:r>
    </w:p>
    <w:p>
      <w:pPr>
        <w:pStyle w:val="Heading4"/>
        <w:spacing w:before="180"/>
      </w:pPr>
      <w:r>
        <w:rPr>
          <w:color w:val="414042"/>
          <w:w w:val="110"/>
        </w:rPr>
        <w:t>what strategies can you implement </w:t>
      </w:r>
      <w:r>
        <w:rPr>
          <w:rFonts w:ascii="Gill Sans MT"/>
          <w:i/>
          <w:color w:val="414042"/>
          <w:w w:val="110"/>
        </w:rPr>
        <w:t>BEFORE </w:t>
      </w:r>
      <w:r>
        <w:rPr>
          <w:color w:val="414042"/>
          <w:w w:val="110"/>
        </w:rPr>
        <w:t>a disruption occurs?</w:t>
      </w:r>
    </w:p>
    <w:p>
      <w:pPr>
        <w:pStyle w:val="BodyText"/>
        <w:spacing w:before="3"/>
        <w:rPr>
          <w:rFonts w:ascii="Calibri"/>
          <w:b/>
          <w:sz w:val="20"/>
        </w:rPr>
      </w:pPr>
      <w:r>
        <w:rPr/>
        <w:pict>
          <v:rect style="position:absolute;margin-left:36pt;margin-top:14.583125pt;width:324pt;height:489.82pt;mso-position-horizontal-relative:page;mso-position-vertical-relative:paragraph;z-index:-15696384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20"/>
        </w:rPr>
        <w:sectPr>
          <w:pgSz w:w="7920" w:h="12240"/>
          <w:pgMar w:header="0" w:footer="213" w:top="580" w:bottom="320" w:left="0" w:right="0"/>
        </w:sectPr>
      </w:pPr>
    </w:p>
    <w:p>
      <w:pPr>
        <w:spacing w:before="84"/>
        <w:ind w:left="72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0"/>
          <w:sz w:val="18"/>
        </w:rPr>
        <w:t>what strategies can you implement </w:t>
      </w:r>
      <w:r>
        <w:rPr>
          <w:rFonts w:ascii="Gill Sans MT"/>
          <w:b/>
          <w:i/>
          <w:color w:val="414042"/>
          <w:w w:val="110"/>
          <w:sz w:val="18"/>
        </w:rPr>
        <w:t>DURING </w:t>
      </w:r>
      <w:r>
        <w:rPr>
          <w:rFonts w:ascii="Calibri"/>
          <w:b/>
          <w:color w:val="414042"/>
          <w:w w:val="110"/>
          <w:sz w:val="18"/>
        </w:rPr>
        <w:t>a disruption?</w:t>
      </w:r>
    </w:p>
    <w:p>
      <w:pPr>
        <w:pStyle w:val="BodyText"/>
        <w:spacing w:before="9"/>
        <w:rPr>
          <w:rFonts w:ascii="Calibri"/>
          <w:b/>
          <w:sz w:val="14"/>
        </w:rPr>
      </w:pPr>
      <w:r>
        <w:rPr/>
        <w:pict>
          <v:rect style="position:absolute;margin-left:36pt;margin-top:11.223672pt;width:324pt;height:519.34pt;mso-position-horizontal-relative:page;mso-position-vertical-relative:paragraph;z-index:-15695872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14"/>
        </w:rPr>
        <w:sectPr>
          <w:pgSz w:w="7920" w:h="12240"/>
          <w:pgMar w:header="0" w:footer="213" w:top="600" w:bottom="400" w:left="0" w:right="0"/>
        </w:sectPr>
      </w:pPr>
    </w:p>
    <w:p>
      <w:pPr>
        <w:spacing w:before="84"/>
        <w:ind w:left="72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0"/>
          <w:sz w:val="18"/>
        </w:rPr>
        <w:t>what strategies can you implement </w:t>
      </w:r>
      <w:r>
        <w:rPr>
          <w:rFonts w:ascii="Gill Sans MT"/>
          <w:b/>
          <w:i/>
          <w:color w:val="414042"/>
          <w:w w:val="110"/>
          <w:sz w:val="18"/>
        </w:rPr>
        <w:t>AFTER </w:t>
      </w:r>
      <w:r>
        <w:rPr>
          <w:rFonts w:ascii="Calibri"/>
          <w:b/>
          <w:color w:val="414042"/>
          <w:w w:val="110"/>
          <w:sz w:val="18"/>
        </w:rPr>
        <w:t>a disruption has occurred?</w:t>
      </w:r>
    </w:p>
    <w:p>
      <w:pPr>
        <w:pStyle w:val="BodyText"/>
        <w:spacing w:before="9"/>
        <w:rPr>
          <w:rFonts w:ascii="Calibri"/>
          <w:b/>
          <w:sz w:val="14"/>
        </w:rPr>
      </w:pPr>
      <w:r>
        <w:rPr/>
        <w:pict>
          <v:rect style="position:absolute;margin-left:36pt;margin-top:11.223672pt;width:324pt;height:519.34pt;mso-position-horizontal-relative:page;mso-position-vertical-relative:paragraph;z-index:-15695360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14"/>
        </w:rPr>
        <w:sectPr>
          <w:pgSz w:w="7920" w:h="12240"/>
          <w:pgMar w:header="0" w:footer="213" w:top="600" w:bottom="400" w:left="0" w:right="0"/>
        </w:sectPr>
      </w:pPr>
    </w:p>
    <w:p>
      <w:pPr>
        <w:pStyle w:val="Heading1"/>
        <w:spacing w:line="363" w:lineRule="exact"/>
      </w:pPr>
      <w:bookmarkStart w:name="_TOC_250009" w:id="19"/>
      <w:bookmarkEnd w:id="19"/>
      <w:r>
        <w:rPr>
          <w:color w:val="5A5A5C"/>
          <w:w w:val="135"/>
        </w:rPr>
        <w:t>steP Four: MaKe a PLan</w:t>
      </w:r>
    </w:p>
    <w:p>
      <w:pPr>
        <w:pStyle w:val="Heading1"/>
        <w:spacing w:line="363" w:lineRule="exact" w:before="0"/>
      </w:pPr>
      <w:bookmarkStart w:name="_TOC_250008" w:id="20"/>
      <w:bookmarkEnd w:id="20"/>
      <w:r>
        <w:rPr>
          <w:color w:val="D54134"/>
          <w:w w:val="145"/>
        </w:rPr>
        <w:t>evacuation Procedures and routes</w:t>
      </w:r>
    </w:p>
    <w:p>
      <w:pPr>
        <w:pStyle w:val="Heading4"/>
        <w:spacing w:before="180"/>
      </w:pPr>
      <w:r>
        <w:rPr>
          <w:color w:val="414042"/>
          <w:w w:val="110"/>
        </w:rPr>
        <w:t>evacuation Procedures:</w:t>
      </w:r>
    </w:p>
    <w:p>
      <w:pPr>
        <w:pStyle w:val="BodyText"/>
        <w:spacing w:line="252" w:lineRule="auto" w:before="89"/>
        <w:ind w:left="720" w:right="927"/>
      </w:pPr>
      <w:r>
        <w:rPr>
          <w:color w:val="414042"/>
        </w:rPr>
        <w:t>To calculate the risk level, multiply the hazard’s likelihood value by the severity value (likelihood x severity = risk level). Prioritize your planning based on the risk value.</w:t>
      </w:r>
    </w:p>
    <w:p>
      <w:pPr>
        <w:pStyle w:val="Heading4"/>
        <w:numPr>
          <w:ilvl w:val="0"/>
          <w:numId w:val="1"/>
        </w:numPr>
        <w:tabs>
          <w:tab w:pos="1040" w:val="left" w:leader="none"/>
        </w:tabs>
        <w:spacing w:line="240" w:lineRule="auto" w:before="91" w:after="0"/>
        <w:ind w:left="1039" w:right="0" w:hanging="171"/>
        <w:jc w:val="left"/>
      </w:pPr>
      <w:r>
        <w:rPr>
          <w:color w:val="414042"/>
          <w:w w:val="110"/>
        </w:rPr>
        <w:t>cease</w:t>
      </w:r>
      <w:r>
        <w:rPr>
          <w:color w:val="414042"/>
          <w:spacing w:val="9"/>
          <w:w w:val="110"/>
        </w:rPr>
        <w:t> </w:t>
      </w:r>
      <w:r>
        <w:rPr>
          <w:color w:val="414042"/>
          <w:w w:val="110"/>
        </w:rPr>
        <w:t>all</w:t>
      </w:r>
      <w:r>
        <w:rPr>
          <w:color w:val="414042"/>
          <w:spacing w:val="9"/>
          <w:w w:val="110"/>
        </w:rPr>
        <w:t> </w:t>
      </w:r>
      <w:r>
        <w:rPr>
          <w:color w:val="414042"/>
          <w:w w:val="110"/>
        </w:rPr>
        <w:t>other</w:t>
      </w:r>
      <w:r>
        <w:rPr>
          <w:color w:val="414042"/>
          <w:spacing w:val="10"/>
          <w:w w:val="110"/>
        </w:rPr>
        <w:t> </w:t>
      </w:r>
      <w:r>
        <w:rPr>
          <w:color w:val="414042"/>
          <w:w w:val="110"/>
        </w:rPr>
        <w:t>activities</w:t>
      </w:r>
      <w:r>
        <w:rPr>
          <w:color w:val="414042"/>
          <w:spacing w:val="9"/>
          <w:w w:val="110"/>
        </w:rPr>
        <w:t> </w:t>
      </w:r>
      <w:r>
        <w:rPr>
          <w:color w:val="414042"/>
          <w:w w:val="110"/>
        </w:rPr>
        <w:t>(phone</w:t>
      </w:r>
      <w:r>
        <w:rPr>
          <w:color w:val="414042"/>
          <w:spacing w:val="9"/>
          <w:w w:val="110"/>
        </w:rPr>
        <w:t> </w:t>
      </w:r>
      <w:r>
        <w:rPr>
          <w:color w:val="414042"/>
          <w:w w:val="110"/>
        </w:rPr>
        <w:t>calls,</w:t>
      </w:r>
      <w:r>
        <w:rPr>
          <w:color w:val="414042"/>
          <w:spacing w:val="10"/>
          <w:w w:val="110"/>
        </w:rPr>
        <w:t> </w:t>
      </w:r>
      <w:r>
        <w:rPr>
          <w:color w:val="414042"/>
          <w:w w:val="110"/>
        </w:rPr>
        <w:t>meetings,</w:t>
      </w:r>
      <w:r>
        <w:rPr>
          <w:color w:val="414042"/>
          <w:spacing w:val="9"/>
          <w:w w:val="110"/>
        </w:rPr>
        <w:t> </w:t>
      </w:r>
      <w:r>
        <w:rPr>
          <w:color w:val="414042"/>
          <w:w w:val="110"/>
        </w:rPr>
        <w:t>etc.)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90" w:after="0"/>
        <w:ind w:left="1040" w:right="1121" w:hanging="17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14042"/>
          <w:w w:val="110"/>
          <w:sz w:val="18"/>
        </w:rPr>
        <w:t>remain calm and follow directions from floor wardens or emergency services</w:t>
      </w:r>
      <w:r>
        <w:rPr>
          <w:rFonts w:ascii="Calibri" w:hAnsi="Calibri"/>
          <w:b/>
          <w:color w:val="414042"/>
          <w:spacing w:val="8"/>
          <w:w w:val="110"/>
          <w:sz w:val="18"/>
        </w:rPr>
        <w:t> </w:t>
      </w:r>
      <w:r>
        <w:rPr>
          <w:rFonts w:ascii="Calibri" w:hAnsi="Calibri"/>
          <w:b/>
          <w:color w:val="414042"/>
          <w:w w:val="110"/>
          <w:sz w:val="18"/>
        </w:rPr>
        <w:t>personnel</w:t>
      </w:r>
    </w:p>
    <w:p>
      <w:pPr>
        <w:pStyle w:val="Heading4"/>
        <w:numPr>
          <w:ilvl w:val="0"/>
          <w:numId w:val="1"/>
        </w:numPr>
        <w:tabs>
          <w:tab w:pos="1040" w:val="left" w:leader="none"/>
        </w:tabs>
        <w:spacing w:line="240" w:lineRule="auto" w:before="91" w:after="0"/>
        <w:ind w:left="1040" w:right="1133" w:hanging="171"/>
        <w:jc w:val="left"/>
      </w:pPr>
      <w:r>
        <w:rPr>
          <w:color w:val="414042"/>
          <w:w w:val="110"/>
        </w:rPr>
        <w:t>do not return to your workspace for personal possessions; evacuate from where you</w:t>
      </w:r>
      <w:r>
        <w:rPr>
          <w:color w:val="414042"/>
          <w:spacing w:val="23"/>
          <w:w w:val="110"/>
        </w:rPr>
        <w:t> </w:t>
      </w:r>
      <w:r>
        <w:rPr>
          <w:color w:val="414042"/>
          <w:w w:val="110"/>
        </w:rPr>
        <w:t>are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90" w:after="0"/>
        <w:ind w:left="1039" w:right="0" w:hanging="17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14042"/>
          <w:w w:val="115"/>
          <w:sz w:val="18"/>
        </w:rPr>
        <w:t>walk, do not run, to nearest safe exit. use stairwell, </w:t>
      </w:r>
      <w:r>
        <w:rPr>
          <w:rFonts w:ascii="Calibri" w:hAnsi="Calibri"/>
          <w:b/>
          <w:color w:val="414042"/>
          <w:w w:val="135"/>
          <w:sz w:val="18"/>
        </w:rPr>
        <w:t>not</w:t>
      </w:r>
      <w:r>
        <w:rPr>
          <w:rFonts w:ascii="Calibri" w:hAnsi="Calibri"/>
          <w:b/>
          <w:color w:val="414042"/>
          <w:spacing w:val="34"/>
          <w:w w:val="135"/>
          <w:sz w:val="18"/>
        </w:rPr>
        <w:t> </w:t>
      </w:r>
      <w:r>
        <w:rPr>
          <w:rFonts w:ascii="Calibri" w:hAnsi="Calibri"/>
          <w:b/>
          <w:color w:val="414042"/>
          <w:w w:val="115"/>
          <w:sz w:val="18"/>
        </w:rPr>
        <w:t>elevators</w:t>
      </w:r>
    </w:p>
    <w:p>
      <w:pPr>
        <w:pStyle w:val="Heading4"/>
        <w:numPr>
          <w:ilvl w:val="0"/>
          <w:numId w:val="1"/>
        </w:numPr>
        <w:tabs>
          <w:tab w:pos="1040" w:val="left" w:leader="none"/>
        </w:tabs>
        <w:spacing w:line="240" w:lineRule="auto" w:before="90" w:after="0"/>
        <w:ind w:left="1039" w:right="0" w:hanging="171"/>
        <w:jc w:val="left"/>
      </w:pPr>
      <w:r>
        <w:rPr>
          <w:color w:val="414042"/>
          <w:w w:val="110"/>
        </w:rPr>
        <w:t>direct all visitors to the nearest safe</w:t>
      </w:r>
      <w:r>
        <w:rPr>
          <w:color w:val="414042"/>
          <w:spacing w:val="14"/>
          <w:w w:val="110"/>
        </w:rPr>
        <w:t> </w:t>
      </w:r>
      <w:r>
        <w:rPr>
          <w:color w:val="414042"/>
          <w:w w:val="110"/>
        </w:rPr>
        <w:t>stairwell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91" w:after="0"/>
        <w:ind w:left="1039" w:right="0" w:hanging="17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14042"/>
          <w:w w:val="110"/>
          <w:sz w:val="18"/>
        </w:rPr>
        <w:t>Know the alternate evacuation</w:t>
      </w:r>
      <w:r>
        <w:rPr>
          <w:rFonts w:ascii="Calibri" w:hAnsi="Calibri"/>
          <w:b/>
          <w:color w:val="414042"/>
          <w:spacing w:val="32"/>
          <w:w w:val="110"/>
          <w:sz w:val="18"/>
        </w:rPr>
        <w:t> </w:t>
      </w:r>
      <w:r>
        <w:rPr>
          <w:rFonts w:ascii="Calibri" w:hAnsi="Calibri"/>
          <w:b/>
          <w:color w:val="414042"/>
          <w:w w:val="110"/>
          <w:sz w:val="18"/>
        </w:rPr>
        <w:t>routes</w:t>
      </w:r>
    </w:p>
    <w:p>
      <w:pPr>
        <w:pStyle w:val="Heading4"/>
        <w:numPr>
          <w:ilvl w:val="0"/>
          <w:numId w:val="1"/>
        </w:numPr>
        <w:tabs>
          <w:tab w:pos="1040" w:val="left" w:leader="none"/>
        </w:tabs>
        <w:spacing w:line="240" w:lineRule="auto" w:before="90" w:after="0"/>
        <w:ind w:left="1039" w:right="919" w:hanging="171"/>
        <w:jc w:val="left"/>
      </w:pPr>
      <w:r>
        <w:rPr>
          <w:color w:val="414042"/>
          <w:w w:val="110"/>
        </w:rPr>
        <w:t>check doors for heat, using the back of your hand before opening. if a door is hot, use an alternate</w:t>
      </w:r>
      <w:r>
        <w:rPr>
          <w:color w:val="414042"/>
          <w:spacing w:val="4"/>
          <w:w w:val="110"/>
        </w:rPr>
        <w:t> </w:t>
      </w:r>
      <w:r>
        <w:rPr>
          <w:color w:val="414042"/>
          <w:w w:val="110"/>
        </w:rPr>
        <w:t>route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90" w:after="0"/>
        <w:ind w:left="1039" w:right="0" w:hanging="171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14042"/>
          <w:w w:val="115"/>
          <w:sz w:val="18"/>
        </w:rPr>
        <w:t>close all doors behind you and proceed to the muster</w:t>
      </w:r>
      <w:r>
        <w:rPr>
          <w:rFonts w:ascii="Calibri" w:hAnsi="Calibri"/>
          <w:b/>
          <w:color w:val="414042"/>
          <w:spacing w:val="37"/>
          <w:w w:val="115"/>
          <w:sz w:val="18"/>
        </w:rPr>
        <w:t> </w:t>
      </w:r>
      <w:r>
        <w:rPr>
          <w:rFonts w:ascii="Calibri" w:hAnsi="Calibri"/>
          <w:b/>
          <w:color w:val="414042"/>
          <w:w w:val="115"/>
          <w:sz w:val="18"/>
        </w:rPr>
        <w:t>point</w:t>
      </w:r>
    </w:p>
    <w:p>
      <w:pPr>
        <w:pStyle w:val="Heading4"/>
        <w:numPr>
          <w:ilvl w:val="0"/>
          <w:numId w:val="1"/>
        </w:numPr>
        <w:tabs>
          <w:tab w:pos="1040" w:val="left" w:leader="none"/>
        </w:tabs>
        <w:spacing w:line="240" w:lineRule="auto" w:before="91" w:after="0"/>
        <w:ind w:left="1039" w:right="1371" w:hanging="171"/>
        <w:jc w:val="left"/>
      </w:pPr>
      <w:r>
        <w:rPr>
          <w:color w:val="414042"/>
          <w:w w:val="110"/>
        </w:rPr>
        <w:t>remain at the muster point and do not re-enter the building until instructed by emergency</w:t>
      </w:r>
      <w:r>
        <w:rPr>
          <w:color w:val="414042"/>
          <w:spacing w:val="26"/>
          <w:w w:val="110"/>
        </w:rPr>
        <w:t> </w:t>
      </w:r>
      <w:r>
        <w:rPr>
          <w:color w:val="414042"/>
          <w:w w:val="110"/>
        </w:rPr>
        <w:t>personnel</w:t>
      </w:r>
    </w:p>
    <w:p>
      <w:pPr>
        <w:pStyle w:val="BodyText"/>
        <w:spacing w:before="8"/>
        <w:rPr>
          <w:rFonts w:ascii="Calibri"/>
          <w:b/>
          <w:sz w:val="17"/>
        </w:rPr>
      </w:pPr>
    </w:p>
    <w:p>
      <w:pPr>
        <w:spacing w:before="1"/>
        <w:ind w:left="719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14042"/>
          <w:w w:val="115"/>
          <w:sz w:val="18"/>
        </w:rPr>
        <w:t>evacuation routes:</w:t>
      </w:r>
    </w:p>
    <w:p>
      <w:pPr>
        <w:pStyle w:val="BodyText"/>
        <w:spacing w:line="254" w:lineRule="auto" w:before="92"/>
        <w:ind w:left="719" w:right="797"/>
      </w:pPr>
      <w:r>
        <w:rPr>
          <w:color w:val="414042"/>
        </w:rPr>
        <w:t>Draw or print out a map showing the muster points and exit routes in the space provided 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54" w:lineRule="auto" w:before="97"/>
        <w:ind w:left="5169" w:right="1113"/>
      </w:pPr>
      <w:r>
        <w:rPr/>
        <w:pict>
          <v:shape style="position:absolute;margin-left:36.000099pt;margin-top:4.148098pt;width:216.45pt;height:69.9pt;mso-position-horizontal-relative:page;mso-position-vertical-relative:paragraph;z-index:1576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dotted" w:sz="8" w:space="0" w:color="231F20"/>
                      <w:left w:val="dotted" w:sz="8" w:space="0" w:color="231F20"/>
                      <w:bottom w:val="dotted" w:sz="8" w:space="0" w:color="231F20"/>
                      <w:right w:val="dotted" w:sz="8" w:space="0" w:color="231F20"/>
                      <w:insideH w:val="dotted" w:sz="8" w:space="0" w:color="231F20"/>
                      <w:insideV w:val="dotted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1"/>
                    <w:gridCol w:w="720"/>
                    <w:gridCol w:w="720"/>
                    <w:gridCol w:w="720"/>
                    <w:gridCol w:w="720"/>
                    <w:gridCol w:w="711"/>
                  </w:tblGrid>
                  <w:tr>
                    <w:trPr>
                      <w:trHeight w:val="691" w:hRule="atLeast"/>
                    </w:trPr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58" w:hRule="atLeast"/>
                    </w:trPr>
                    <w:tc>
                      <w:tcPr>
                        <w:tcW w:w="7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14042"/>
        </w:rPr>
        <w:t>Muster </w:t>
      </w:r>
      <w:r>
        <w:rPr>
          <w:color w:val="414042"/>
          <w:spacing w:val="-3"/>
        </w:rPr>
        <w:t>Point: </w:t>
      </w:r>
      <w:r>
        <w:rPr>
          <w:color w:val="414042"/>
        </w:rPr>
        <w:t>Secondary: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4" w:lineRule="auto" w:before="156"/>
        <w:ind w:left="5169" w:right="1850"/>
      </w:pPr>
      <w:r>
        <w:rPr/>
        <w:pict>
          <v:group style="position:absolute;margin-left:36.000099pt;margin-top:18.959888pt;width:216pt;height:113.15pt;mso-position-horizontal-relative:page;mso-position-vertical-relative:paragraph;z-index:15762432" coordorigin="720,379" coordsize="4320,2263">
            <v:line style="position:absolute" from="795,482" to="1415,482" stroked="true" strokeweight=".804pt" strokecolor="#231f20">
              <v:stroke dashstyle="dot"/>
            </v:line>
            <v:shape style="position:absolute;left:745;top:481;width:695;height:2" coordorigin="745,482" coordsize="695,0" path="m745,482l745,482m1440,482l1440,482e" filled="false" stroked="true" strokeweight=".804pt" strokecolor="#231f20">
              <v:path arrowok="t"/>
              <v:stroke dashstyle="solid"/>
            </v:shape>
            <v:line style="position:absolute" from="1488,482" to="2136,482" stroked="true" strokeweight=".804pt" strokecolor="#231f20">
              <v:stroke dashstyle="dot"/>
            </v:line>
            <v:shape style="position:absolute;left:1440;top:481;width:720;height:2" coordorigin="1440,482" coordsize="720,0" path="m1440,482l1440,482m2160,482l2160,482e" filled="false" stroked="true" strokeweight=".804pt" strokecolor="#231f20">
              <v:path arrowok="t"/>
              <v:stroke dashstyle="solid"/>
            </v:shape>
            <v:line style="position:absolute" from="2208,482" to="2856,482" stroked="true" strokeweight=".804pt" strokecolor="#231f20">
              <v:stroke dashstyle="dot"/>
            </v:line>
            <v:shape style="position:absolute;left:2160;top:481;width:720;height:2" coordorigin="2160,482" coordsize="720,0" path="m2160,482l2160,482m2880,482l2880,482e" filled="false" stroked="true" strokeweight=".804pt" strokecolor="#231f20">
              <v:path arrowok="t"/>
              <v:stroke dashstyle="solid"/>
            </v:shape>
            <v:line style="position:absolute" from="2928,482" to="3576,482" stroked="true" strokeweight=".804pt" strokecolor="#231f20">
              <v:stroke dashstyle="dot"/>
            </v:line>
            <v:shape style="position:absolute;left:2880;top:481;width:720;height:2" coordorigin="2880,482" coordsize="720,0" path="m2880,482l2880,482m3600,482l3600,482e" filled="false" stroked="true" strokeweight=".804pt" strokecolor="#231f20">
              <v:path arrowok="t"/>
              <v:stroke dashstyle="solid"/>
            </v:shape>
            <v:line style="position:absolute" from="3648,482" to="4296,482" stroked="true" strokeweight=".804pt" strokecolor="#231f20">
              <v:stroke dashstyle="dot"/>
            </v:line>
            <v:shape style="position:absolute;left:3600;top:481;width:720;height:2" coordorigin="3600,482" coordsize="720,0" path="m3600,482l3600,482m4320,482l4320,482e" filled="false" stroked="true" strokeweight=".804pt" strokecolor="#231f20">
              <v:path arrowok="t"/>
              <v:stroke dashstyle="solid"/>
            </v:shape>
            <v:line style="position:absolute" from="4370,482" to="4990,482" stroked="true" strokeweight=".804pt" strokecolor="#231f20">
              <v:stroke dashstyle="dot"/>
            </v:line>
            <v:shape style="position:absolute;left:4320;top:481;width:695;height:2" coordorigin="4320,482" coordsize="695,0" path="m4320,482l4320,482m5015,482l5015,482e" filled="false" stroked="true" strokeweight=".804pt" strokecolor="#231f20">
              <v:path arrowok="t"/>
              <v:stroke dashstyle="solid"/>
            </v:shape>
            <v:line style="position:absolute" from="729,482" to="729,482" stroked="true" strokeweight=".851pt" strokecolor="#231f20">
              <v:stroke dashstyle="solid"/>
            </v:line>
            <v:line style="position:absolute" from="1440,465" to="1440,465" stroked="true" strokeweight=".851pt" strokecolor="#231f20">
              <v:stroke dashstyle="solid"/>
            </v:line>
            <v:line style="position:absolute" from="2160,465" to="2160,465" stroked="true" strokeweight=".851pt" strokecolor="#231f20">
              <v:stroke dashstyle="solid"/>
            </v:line>
            <v:line style="position:absolute" from="2880,465" to="2880,465" stroked="true" strokeweight=".851pt" strokecolor="#231f20">
              <v:stroke dashstyle="solid"/>
            </v:line>
            <v:line style="position:absolute" from="3600,465" to="3600,465" stroked="true" strokeweight=".851pt" strokecolor="#231f20">
              <v:stroke dashstyle="solid"/>
            </v:line>
            <v:line style="position:absolute" from="4320,465" to="4320,465" stroked="true" strokeweight=".851pt" strokecolor="#231f20">
              <v:stroke dashstyle="solid"/>
            </v:line>
            <v:line style="position:absolute" from="5031,482" to="5031,482" stroked="true" strokeweight=".851pt" strokecolor="#231f20">
              <v:stroke dashstyle="solid"/>
            </v:line>
            <v:line style="position:absolute" from="795,1202" to="1415,1202" stroked="true" strokeweight=".804pt" strokecolor="#231f20">
              <v:stroke dashstyle="dot"/>
            </v:line>
            <v:shape style="position:absolute;left:745;top:1201;width:695;height:2" coordorigin="745,1202" coordsize="695,0" path="m745,1202l745,1202m1440,1202l1440,1202e" filled="false" stroked="true" strokeweight=".804pt" strokecolor="#231f20">
              <v:path arrowok="t"/>
              <v:stroke dashstyle="solid"/>
            </v:shape>
            <v:line style="position:absolute" from="1488,1202" to="2136,1202" stroked="true" strokeweight=".804pt" strokecolor="#231f20">
              <v:stroke dashstyle="dot"/>
            </v:line>
            <v:shape style="position:absolute;left:1440;top:1201;width:720;height:2" coordorigin="1440,1202" coordsize="720,0" path="m1440,1202l1440,1202m2160,1202l2160,1202e" filled="false" stroked="true" strokeweight=".804pt" strokecolor="#231f20">
              <v:path arrowok="t"/>
              <v:stroke dashstyle="solid"/>
            </v:shape>
            <v:line style="position:absolute" from="2208,1202" to="2856,1202" stroked="true" strokeweight=".804pt" strokecolor="#231f20">
              <v:stroke dashstyle="dot"/>
            </v:line>
            <v:shape style="position:absolute;left:2160;top:1201;width:720;height:2" coordorigin="2160,1202" coordsize="720,0" path="m2160,1202l2160,1202m2880,1202l2880,1202e" filled="false" stroked="true" strokeweight=".804pt" strokecolor="#231f20">
              <v:path arrowok="t"/>
              <v:stroke dashstyle="solid"/>
            </v:shape>
            <v:line style="position:absolute" from="2928,1202" to="3576,1202" stroked="true" strokeweight=".804pt" strokecolor="#231f20">
              <v:stroke dashstyle="dot"/>
            </v:line>
            <v:shape style="position:absolute;left:2880;top:1201;width:720;height:2" coordorigin="2880,1202" coordsize="720,0" path="m2880,1202l2880,1202m3600,1202l3600,1202e" filled="false" stroked="true" strokeweight=".804pt" strokecolor="#231f20">
              <v:path arrowok="t"/>
              <v:stroke dashstyle="solid"/>
            </v:shape>
            <v:line style="position:absolute" from="3648,1202" to="4296,1202" stroked="true" strokeweight=".804pt" strokecolor="#231f20">
              <v:stroke dashstyle="dot"/>
            </v:line>
            <v:shape style="position:absolute;left:3600;top:1201;width:720;height:2" coordorigin="3600,1202" coordsize="720,0" path="m3600,1202l3600,1202m4320,1202l4320,1202e" filled="false" stroked="true" strokeweight=".804pt" strokecolor="#231f20">
              <v:path arrowok="t"/>
              <v:stroke dashstyle="solid"/>
            </v:shape>
            <v:line style="position:absolute" from="4370,1202" to="4990,1202" stroked="true" strokeweight=".804pt" strokecolor="#231f20">
              <v:stroke dashstyle="dot"/>
            </v:line>
            <v:shape style="position:absolute;left:4320;top:1201;width:695;height:2" coordorigin="4320,1202" coordsize="695,0" path="m4320,1202l4320,1202m5015,1202l5015,1202e" filled="false" stroked="true" strokeweight=".804pt" strokecolor="#231f20">
              <v:path arrowok="t"/>
              <v:stroke dashstyle="solid"/>
            </v:shape>
            <v:line style="position:absolute" from="729,1151" to="729,508" stroked="true" strokeweight=".851pt" strokecolor="#231f20">
              <v:stroke dashstyle="dot"/>
            </v:line>
            <v:shape style="position:absolute;left:728;top:481;width:2;height:720" coordorigin="729,482" coordsize="0,720" path="m729,1202l729,1202m729,482l729,482e" filled="false" stroked="true" strokeweight=".851pt" strokecolor="#231f20">
              <v:path arrowok="t"/>
              <v:stroke dashstyle="solid"/>
            </v:shape>
            <v:line style="position:absolute" from="1440,1133" to="1440,525" stroked="true" strokeweight=".851pt" strokecolor="#231f20">
              <v:stroke dashstyle="dot"/>
            </v:line>
            <v:shape style="position:absolute;left:1440;top:498;width:2;height:687" coordorigin="1440,499" coordsize="0,687" path="m1440,1185l1440,1185m1440,499l1440,499e" filled="false" stroked="true" strokeweight=".851pt" strokecolor="#231f20">
              <v:path arrowok="t"/>
              <v:stroke dashstyle="solid"/>
            </v:shape>
            <v:line style="position:absolute" from="2160,1133" to="2160,525" stroked="true" strokeweight=".851pt" strokecolor="#231f20">
              <v:stroke dashstyle="dot"/>
            </v:line>
            <v:shape style="position:absolute;left:2160;top:498;width:2;height:687" coordorigin="2160,499" coordsize="0,687" path="m2160,1185l2160,1185m2160,499l2160,499e" filled="false" stroked="true" strokeweight=".851pt" strokecolor="#231f20">
              <v:path arrowok="t"/>
              <v:stroke dashstyle="solid"/>
            </v:shape>
            <v:line style="position:absolute" from="2880,1133" to="2880,525" stroked="true" strokeweight=".851pt" strokecolor="#231f20">
              <v:stroke dashstyle="dot"/>
            </v:line>
            <v:shape style="position:absolute;left:2880;top:498;width:2;height:687" coordorigin="2880,499" coordsize="0,687" path="m2880,1185l2880,1185m2880,499l2880,499e" filled="false" stroked="true" strokeweight=".851pt" strokecolor="#231f20">
              <v:path arrowok="t"/>
              <v:stroke dashstyle="solid"/>
            </v:shape>
            <v:line style="position:absolute" from="3600,1133" to="3600,525" stroked="true" strokeweight=".851pt" strokecolor="#231f20">
              <v:stroke dashstyle="dot"/>
            </v:line>
            <v:shape style="position:absolute;left:3600;top:498;width:2;height:687" coordorigin="3600,499" coordsize="0,687" path="m3600,1185l3600,1185m3600,499l3600,499e" filled="false" stroked="true" strokeweight=".851pt" strokecolor="#231f20">
              <v:path arrowok="t"/>
              <v:stroke dashstyle="solid"/>
            </v:shape>
            <v:line style="position:absolute" from="4320,1133" to="4320,525" stroked="true" strokeweight=".851pt" strokecolor="#231f20">
              <v:stroke dashstyle="dot"/>
            </v:line>
            <v:shape style="position:absolute;left:4320;top:498;width:2;height:687" coordorigin="4320,499" coordsize="0,687" path="m4320,1185l4320,1185m4320,499l4320,499e" filled="false" stroked="true" strokeweight=".851pt" strokecolor="#231f20">
              <v:path arrowok="t"/>
              <v:stroke dashstyle="solid"/>
            </v:shape>
            <v:line style="position:absolute" from="5031,1151" to="5031,508" stroked="true" strokeweight=".851pt" strokecolor="#231f20">
              <v:stroke dashstyle="dot"/>
            </v:line>
            <v:shape style="position:absolute;left:5031;top:481;width:2;height:720" coordorigin="5031,482" coordsize="0,720" path="m5031,1202l5031,1202m5031,482l5031,482e" filled="false" stroked="true" strokeweight=".851pt" strokecolor="#231f20">
              <v:path arrowok="t"/>
              <v:stroke dashstyle="solid"/>
            </v:shape>
            <v:line style="position:absolute" from="795,1922" to="1415,1922" stroked="true" strokeweight=".804pt" strokecolor="#231f20">
              <v:stroke dashstyle="dot"/>
            </v:line>
            <v:shape style="position:absolute;left:745;top:1921;width:695;height:2" coordorigin="745,1922" coordsize="695,0" path="m745,1922l745,1922m1440,1922l1440,1922e" filled="false" stroked="true" strokeweight=".804pt" strokecolor="#231f20">
              <v:path arrowok="t"/>
              <v:stroke dashstyle="solid"/>
            </v:shape>
            <v:line style="position:absolute" from="1488,1922" to="2136,1922" stroked="true" strokeweight=".804pt" strokecolor="#231f20">
              <v:stroke dashstyle="dot"/>
            </v:line>
            <v:shape style="position:absolute;left:1440;top:1921;width:720;height:2" coordorigin="1440,1922" coordsize="720,0" path="m1440,1922l1440,1922m2160,1922l2160,1922e" filled="false" stroked="true" strokeweight=".804pt" strokecolor="#231f20">
              <v:path arrowok="t"/>
              <v:stroke dashstyle="solid"/>
            </v:shape>
            <v:line style="position:absolute" from="2208,1922" to="2856,1922" stroked="true" strokeweight=".804pt" strokecolor="#231f20">
              <v:stroke dashstyle="dot"/>
            </v:line>
            <v:shape style="position:absolute;left:2160;top:1921;width:720;height:2" coordorigin="2160,1922" coordsize="720,0" path="m2160,1922l2160,1922m2880,1922l2880,1922e" filled="false" stroked="true" strokeweight=".804pt" strokecolor="#231f20">
              <v:path arrowok="t"/>
              <v:stroke dashstyle="solid"/>
            </v:shape>
            <v:line style="position:absolute" from="2928,1922" to="3576,1922" stroked="true" strokeweight=".804pt" strokecolor="#231f20">
              <v:stroke dashstyle="dot"/>
            </v:line>
            <v:shape style="position:absolute;left:2880;top:1921;width:720;height:2" coordorigin="2880,1922" coordsize="720,0" path="m2880,1922l2880,1922m3600,1922l3600,1922e" filled="false" stroked="true" strokeweight=".804pt" strokecolor="#231f20">
              <v:path arrowok="t"/>
              <v:stroke dashstyle="solid"/>
            </v:shape>
            <v:line style="position:absolute" from="3648,1922" to="4296,1922" stroked="true" strokeweight=".804pt" strokecolor="#231f20">
              <v:stroke dashstyle="dot"/>
            </v:line>
            <v:shape style="position:absolute;left:3600;top:1921;width:720;height:2" coordorigin="3600,1922" coordsize="720,0" path="m3600,1922l3600,1922m4320,1922l4320,1922e" filled="false" stroked="true" strokeweight=".804pt" strokecolor="#231f20">
              <v:path arrowok="t"/>
              <v:stroke dashstyle="solid"/>
            </v:shape>
            <v:line style="position:absolute" from="4370,1922" to="4990,1922" stroked="true" strokeweight=".804pt" strokecolor="#231f20">
              <v:stroke dashstyle="dot"/>
            </v:line>
            <v:shape style="position:absolute;left:4320;top:1921;width:695;height:2" coordorigin="4320,1922" coordsize="695,0" path="m4320,1922l4320,1922m5015,1922l5015,1922e" filled="false" stroked="true" strokeweight=".804pt" strokecolor="#231f20">
              <v:path arrowok="t"/>
              <v:stroke dashstyle="solid"/>
            </v:shape>
            <v:line style="position:absolute" from="729,1871" to="729,1228" stroked="true" strokeweight=".851pt" strokecolor="#231f20">
              <v:stroke dashstyle="dot"/>
            </v:line>
            <v:shape style="position:absolute;left:728;top:1201;width:2;height:720" coordorigin="729,1202" coordsize="0,720" path="m729,1922l729,1922m729,1202l729,1202e" filled="false" stroked="true" strokeweight=".851pt" strokecolor="#231f20">
              <v:path arrowok="t"/>
              <v:stroke dashstyle="solid"/>
            </v:shape>
            <v:line style="position:absolute" from="1440,1853" to="1440,1245" stroked="true" strokeweight=".851pt" strokecolor="#231f20">
              <v:stroke dashstyle="dot"/>
            </v:line>
            <v:shape style="position:absolute;left:1440;top:1218;width:2;height:687" coordorigin="1440,1219" coordsize="0,687" path="m1440,1905l1440,1905m1440,1219l1440,1219e" filled="false" stroked="true" strokeweight=".851pt" strokecolor="#231f20">
              <v:path arrowok="t"/>
              <v:stroke dashstyle="solid"/>
            </v:shape>
            <v:line style="position:absolute" from="2160,1853" to="2160,1245" stroked="true" strokeweight=".851pt" strokecolor="#231f20">
              <v:stroke dashstyle="dot"/>
            </v:line>
            <v:shape style="position:absolute;left:2160;top:1218;width:2;height:687" coordorigin="2160,1219" coordsize="0,687" path="m2160,1905l2160,1905m2160,1219l2160,1219e" filled="false" stroked="true" strokeweight=".851pt" strokecolor="#231f20">
              <v:path arrowok="t"/>
              <v:stroke dashstyle="solid"/>
            </v:shape>
            <v:line style="position:absolute" from="2880,1853" to="2880,1245" stroked="true" strokeweight=".851pt" strokecolor="#231f20">
              <v:stroke dashstyle="dot"/>
            </v:line>
            <v:shape style="position:absolute;left:2880;top:1218;width:2;height:687" coordorigin="2880,1219" coordsize="0,687" path="m2880,1905l2880,1905m2880,1219l2880,1219e" filled="false" stroked="true" strokeweight=".851pt" strokecolor="#231f20">
              <v:path arrowok="t"/>
              <v:stroke dashstyle="solid"/>
            </v:shape>
            <v:line style="position:absolute" from="3600,1853" to="3600,1245" stroked="true" strokeweight=".851pt" strokecolor="#231f20">
              <v:stroke dashstyle="dot"/>
            </v:line>
            <v:shape style="position:absolute;left:3600;top:1218;width:2;height:687" coordorigin="3600,1219" coordsize="0,687" path="m3600,1905l3600,1905m3600,1219l3600,1219e" filled="false" stroked="true" strokeweight=".851pt" strokecolor="#231f20">
              <v:path arrowok="t"/>
              <v:stroke dashstyle="solid"/>
            </v:shape>
            <v:line style="position:absolute" from="4320,1853" to="4320,1245" stroked="true" strokeweight=".851pt" strokecolor="#231f20">
              <v:stroke dashstyle="dot"/>
            </v:line>
            <v:shape style="position:absolute;left:4320;top:1218;width:2;height:687" coordorigin="4320,1219" coordsize="0,687" path="m4320,1905l4320,1905m4320,1219l4320,1219e" filled="false" stroked="true" strokeweight=".851pt" strokecolor="#231f20">
              <v:path arrowok="t"/>
              <v:stroke dashstyle="solid"/>
            </v:shape>
            <v:line style="position:absolute" from="5031,1871" to="5031,1228" stroked="true" strokeweight=".851pt" strokecolor="#231f20">
              <v:stroke dashstyle="dot"/>
            </v:line>
            <v:shape style="position:absolute;left:5031;top:1201;width:2;height:720" coordorigin="5031,1202" coordsize="0,720" path="m5031,1922l5031,1922m5031,1202l5031,1202e" filled="false" stroked="true" strokeweight=".851pt" strokecolor="#231f20">
              <v:path arrowok="t"/>
              <v:stroke dashstyle="solid"/>
            </v:shape>
            <v:line style="position:absolute" from="776,2634" to="1416,2634" stroked="true" strokeweight=".804pt" strokecolor="#231f20">
              <v:stroke dashstyle="dot"/>
            </v:line>
            <v:shape style="position:absolute;left:728;top:2633;width:712;height:2" coordorigin="728,2634" coordsize="712,0" path="m728,2634l728,2634m1440,2634l1440,2634e" filled="false" stroked="true" strokeweight=".804pt" strokecolor="#231f20">
              <v:path arrowok="t"/>
              <v:stroke dashstyle="solid"/>
            </v:shape>
            <v:line style="position:absolute" from="1488,2634" to="2136,2634" stroked="true" strokeweight=".804pt" strokecolor="#231f20">
              <v:stroke dashstyle="dot"/>
            </v:line>
            <v:shape style="position:absolute;left:1440;top:2633;width:720;height:2" coordorigin="1440,2634" coordsize="720,0" path="m1440,2634l1440,2634m2160,2634l2160,2634e" filled="false" stroked="true" strokeweight=".804pt" strokecolor="#231f20">
              <v:path arrowok="t"/>
              <v:stroke dashstyle="solid"/>
            </v:shape>
            <v:line style="position:absolute" from="2208,2634" to="2856,2634" stroked="true" strokeweight=".804pt" strokecolor="#231f20">
              <v:stroke dashstyle="dot"/>
            </v:line>
            <v:shape style="position:absolute;left:2160;top:2633;width:720;height:2" coordorigin="2160,2634" coordsize="720,0" path="m2160,2634l2160,2634m2880,2634l2880,2634e" filled="false" stroked="true" strokeweight=".804pt" strokecolor="#231f20">
              <v:path arrowok="t"/>
              <v:stroke dashstyle="solid"/>
            </v:shape>
            <v:line style="position:absolute" from="2928,2634" to="3576,2634" stroked="true" strokeweight=".804pt" strokecolor="#231f20">
              <v:stroke dashstyle="dot"/>
            </v:line>
            <v:shape style="position:absolute;left:2880;top:2633;width:720;height:2" coordorigin="2880,2634" coordsize="720,0" path="m2880,2634l2880,2634m3600,2634l3600,2634e" filled="false" stroked="true" strokeweight=".804pt" strokecolor="#231f20">
              <v:path arrowok="t"/>
              <v:stroke dashstyle="solid"/>
            </v:shape>
            <v:line style="position:absolute" from="3648,2634" to="4296,2634" stroked="true" strokeweight=".804pt" strokecolor="#231f20">
              <v:stroke dashstyle="dot"/>
            </v:line>
            <v:shape style="position:absolute;left:3600;top:2633;width:720;height:2" coordorigin="3600,2634" coordsize="720,0" path="m3600,2634l3600,2634m4320,2634l4320,2634e" filled="false" stroked="true" strokeweight=".804pt" strokecolor="#231f20">
              <v:path arrowok="t"/>
              <v:stroke dashstyle="solid"/>
            </v:shape>
            <v:line style="position:absolute" from="4367,2634" to="5008,2634" stroked="true" strokeweight=".804pt" strokecolor="#231f20">
              <v:stroke dashstyle="dot"/>
            </v:line>
            <v:shape style="position:absolute;left:4320;top:2633;width:712;height:2" coordorigin="4320,2634" coordsize="712,0" path="m4320,2634l4320,2634m5032,2634l5032,2634e" filled="false" stroked="true" strokeweight=".804pt" strokecolor="#231f20">
              <v:path arrowok="t"/>
              <v:stroke dashstyle="solid"/>
            </v:shape>
            <v:line style="position:absolute" from="729,2568" to="729,1947" stroked="true" strokeweight=".851pt" strokecolor="#231f20">
              <v:stroke dashstyle="dot"/>
            </v:line>
            <v:shape style="position:absolute;left:728;top:1921;width:2;height:696" coordorigin="729,1922" coordsize="0,696" path="m729,2617l729,2617m729,1922l729,1922e" filled="false" stroked="true" strokeweight=".851pt" strokecolor="#231f20">
              <v:path arrowok="t"/>
              <v:stroke dashstyle="solid"/>
            </v:shape>
            <v:line style="position:absolute" from="1440,2565" to="1440,1965" stroked="true" strokeweight=".851pt" strokecolor="#231f20">
              <v:stroke dashstyle="dot"/>
            </v:line>
            <v:shape style="position:absolute;left:1440;top:1938;width:2;height:679" coordorigin="1440,1939" coordsize="0,679" path="m1440,2617l1440,2617m1440,1939l1440,1939e" filled="false" stroked="true" strokeweight=".851pt" strokecolor="#231f20">
              <v:path arrowok="t"/>
              <v:stroke dashstyle="solid"/>
            </v:shape>
            <v:line style="position:absolute" from="2160,2565" to="2160,1965" stroked="true" strokeweight=".851pt" strokecolor="#231f20">
              <v:stroke dashstyle="dot"/>
            </v:line>
            <v:shape style="position:absolute;left:2160;top:1938;width:2;height:679" coordorigin="2160,1939" coordsize="0,679" path="m2160,2617l2160,2617m2160,1939l2160,1939e" filled="false" stroked="true" strokeweight=".851pt" strokecolor="#231f20">
              <v:path arrowok="t"/>
              <v:stroke dashstyle="solid"/>
            </v:shape>
            <v:line style="position:absolute" from="2880,2565" to="2880,1965" stroked="true" strokeweight=".851pt" strokecolor="#231f20">
              <v:stroke dashstyle="dot"/>
            </v:line>
            <v:shape style="position:absolute;left:2880;top:1938;width:2;height:679" coordorigin="2880,1939" coordsize="0,679" path="m2880,2617l2880,2617m2880,1939l2880,1939e" filled="false" stroked="true" strokeweight=".851pt" strokecolor="#231f20">
              <v:path arrowok="t"/>
              <v:stroke dashstyle="solid"/>
            </v:shape>
            <v:line style="position:absolute" from="3600,2565" to="3600,1965" stroked="true" strokeweight=".851pt" strokecolor="#231f20">
              <v:stroke dashstyle="dot"/>
            </v:line>
            <v:shape style="position:absolute;left:3600;top:1938;width:2;height:679" coordorigin="3600,1939" coordsize="0,679" path="m3600,2617l3600,2617m3600,1939l3600,1939e" filled="false" stroked="true" strokeweight=".851pt" strokecolor="#231f20">
              <v:path arrowok="t"/>
              <v:stroke dashstyle="solid"/>
            </v:shape>
            <v:line style="position:absolute" from="4320,2565" to="4320,1965" stroked="true" strokeweight=".851pt" strokecolor="#231f20">
              <v:stroke dashstyle="dot"/>
            </v:line>
            <v:shape style="position:absolute;left:4320;top:1938;width:2;height:679" coordorigin="4320,1939" coordsize="0,679" path="m4320,2617l4320,2617m4320,1939l4320,1939e" filled="false" stroked="true" strokeweight=".851pt" strokecolor="#231f20">
              <v:path arrowok="t"/>
              <v:stroke dashstyle="solid"/>
            </v:shape>
            <v:line style="position:absolute" from="5031,2568" to="5031,1947" stroked="true" strokeweight=".851pt" strokecolor="#231f20">
              <v:stroke dashstyle="dot"/>
            </v:line>
            <v:shape style="position:absolute;left:5031;top:1921;width:2;height:696" coordorigin="5031,1922" coordsize="0,696" path="m5031,2617l5031,2617m5031,1922l5031,1922e" filled="false" stroked="true" strokeweight=".851pt" strokecolor="#231f20">
              <v:path arrowok="t"/>
              <v:stroke dashstyle="solid"/>
            </v:shape>
            <v:shape style="position:absolute;left:4369;top:379;width:641;height:218" type="#_x0000_t202" filled="false" stroked="false">
              <v:textbox inset="0,0,0,0">
                <w:txbxContent>
                  <w:p>
                    <w:pPr>
                      <w:tabs>
                        <w:tab w:pos="620" w:val="left" w:leader="none"/>
                      </w:tabs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14042"/>
                        <w:w w:val="100"/>
                        <w:sz w:val="18"/>
                      </w:rPr>
                      <w:t> </w:t>
                    </w:r>
                    <w:r>
                      <w:rPr>
                        <w:color w:val="414042"/>
                        <w:sz w:val="18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Exit Route: </w:t>
      </w:r>
      <w:r>
        <w:rPr>
          <w:color w:val="414042"/>
          <w:w w:val="95"/>
        </w:rPr>
        <w:t>Secondary:</w:t>
      </w:r>
    </w:p>
    <w:p>
      <w:pPr>
        <w:spacing w:after="0" w:line="254" w:lineRule="auto"/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07" w:id="21"/>
      <w:r>
        <w:rPr>
          <w:color w:val="D54134"/>
          <w:w w:val="130"/>
        </w:rPr>
        <w:t>action </w:t>
      </w:r>
      <w:bookmarkEnd w:id="21"/>
      <w:r>
        <w:rPr>
          <w:color w:val="D54134"/>
          <w:w w:val="125"/>
        </w:rPr>
        <w:t>PLan – eXaMPLe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8"/>
        <w:gridCol w:w="4585"/>
      </w:tblGrid>
      <w:tr>
        <w:trPr>
          <w:trHeight w:val="340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1"/>
              <w:jc w:val="right"/>
              <w:rPr>
                <w:sz w:val="14"/>
              </w:rPr>
            </w:pPr>
            <w:r>
              <w:rPr>
                <w:color w:val="414042"/>
                <w:w w:val="85"/>
                <w:sz w:val="14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spacing w:before="43"/>
              <w:ind w:left="89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Power outage</w:t>
            </w:r>
          </w:p>
        </w:tc>
      </w:tr>
      <w:tr>
        <w:trPr>
          <w:trHeight w:val="340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1"/>
              <w:jc w:val="right"/>
              <w:rPr>
                <w:sz w:val="14"/>
              </w:rPr>
            </w:pPr>
            <w:r>
              <w:rPr>
                <w:color w:val="414042"/>
                <w:w w:val="90"/>
                <w:sz w:val="14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spacing w:before="43"/>
              <w:ind w:left="89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Medium</w:t>
            </w:r>
          </w:p>
        </w:tc>
      </w:tr>
      <w:tr>
        <w:trPr>
          <w:trHeight w:val="340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0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spacing w:before="43"/>
              <w:ind w:left="89"/>
              <w:rPr>
                <w:sz w:val="18"/>
              </w:rPr>
            </w:pPr>
            <w:r>
              <w:rPr>
                <w:color w:val="414042"/>
                <w:sz w:val="18"/>
              </w:rPr>
              <w:t>Less than 24 hours</w:t>
            </w:r>
          </w:p>
        </w:tc>
      </w:tr>
      <w:tr>
        <w:trPr>
          <w:trHeight w:val="527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1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BUSINESS</w:t>
            </w:r>
            <w:r>
              <w:rPr>
                <w:color w:val="414042"/>
                <w:spacing w:val="5"/>
                <w:w w:val="95"/>
                <w:sz w:val="14"/>
              </w:rPr>
              <w:t> </w:t>
            </w:r>
            <w:r>
              <w:rPr>
                <w:color w:val="414042"/>
                <w:w w:val="95"/>
                <w:sz w:val="14"/>
              </w:rPr>
              <w:t>FUNCTIONS</w:t>
            </w:r>
          </w:p>
          <w:p>
            <w:pPr>
              <w:pStyle w:val="TableParagraph"/>
              <w:spacing w:before="39"/>
              <w:ind w:right="71"/>
              <w:jc w:val="right"/>
              <w:rPr>
                <w:sz w:val="14"/>
              </w:rPr>
            </w:pPr>
            <w:r>
              <w:rPr>
                <w:color w:val="414042"/>
                <w:spacing w:val="-1"/>
                <w:w w:val="95"/>
                <w:sz w:val="14"/>
              </w:rPr>
              <w:t>AFFECTED</w:t>
            </w:r>
          </w:p>
        </w:tc>
        <w:tc>
          <w:tcPr>
            <w:tcW w:w="4585" w:type="dxa"/>
          </w:tcPr>
          <w:p>
            <w:pPr>
              <w:pStyle w:val="TableParagraph"/>
              <w:spacing w:line="240" w:lineRule="atLeast" w:before="10"/>
              <w:ind w:left="89"/>
              <w:rPr>
                <w:sz w:val="18"/>
              </w:rPr>
            </w:pPr>
            <w:r>
              <w:rPr>
                <w:color w:val="414042"/>
                <w:sz w:val="18"/>
              </w:rPr>
              <w:t>Vital records, internet, communications, computer equipment, cash registers, sales</w:t>
            </w:r>
          </w:p>
        </w:tc>
      </w:tr>
      <w:tr>
        <w:trPr>
          <w:trHeight w:val="2807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1"/>
              <w:jc w:val="right"/>
              <w:rPr>
                <w:sz w:val="14"/>
              </w:rPr>
            </w:pPr>
            <w:r>
              <w:rPr>
                <w:color w:val="414042"/>
                <w:sz w:val="14"/>
              </w:rPr>
              <w:t>ACTION</w:t>
            </w:r>
          </w:p>
        </w:tc>
        <w:tc>
          <w:tcPr>
            <w:tcW w:w="4585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28" w:val="left" w:leader="none"/>
              </w:tabs>
              <w:spacing w:line="240" w:lineRule="auto" w:before="43" w:after="0"/>
              <w:ind w:left="227" w:right="0" w:hanging="139"/>
              <w:jc w:val="left"/>
              <w:rPr>
                <w:sz w:val="18"/>
              </w:rPr>
            </w:pPr>
            <w:r>
              <w:rPr>
                <w:color w:val="414042"/>
                <w:spacing w:val="-6"/>
                <w:w w:val="105"/>
                <w:sz w:val="18"/>
              </w:rPr>
              <w:t>Turn </w:t>
            </w:r>
            <w:r>
              <w:rPr>
                <w:color w:val="414042"/>
                <w:w w:val="105"/>
                <w:sz w:val="18"/>
              </w:rPr>
              <w:t>on</w:t>
            </w:r>
            <w:r>
              <w:rPr>
                <w:color w:val="414042"/>
                <w:spacing w:val="-4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generator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8" w:val="left" w:leader="none"/>
              </w:tabs>
              <w:spacing w:line="278" w:lineRule="auto" w:before="123" w:after="0"/>
              <w:ind w:left="236" w:right="2258" w:hanging="148"/>
              <w:jc w:val="left"/>
              <w:rPr>
                <w:sz w:val="18"/>
              </w:rPr>
            </w:pPr>
            <w:r>
              <w:rPr>
                <w:color w:val="414042"/>
                <w:sz w:val="18"/>
              </w:rPr>
              <w:t>Call the building </w:t>
            </w:r>
            <w:r>
              <w:rPr>
                <w:color w:val="414042"/>
                <w:spacing w:val="-3"/>
                <w:sz w:val="18"/>
              </w:rPr>
              <w:t>manager </w:t>
            </w:r>
            <w:r>
              <w:rPr>
                <w:color w:val="414042"/>
                <w:sz w:val="18"/>
              </w:rPr>
              <w:t>Jack:</w:t>
            </w:r>
            <w:r>
              <w:rPr>
                <w:color w:val="414042"/>
                <w:spacing w:val="-5"/>
                <w:sz w:val="18"/>
              </w:rPr>
              <w:t> </w:t>
            </w:r>
            <w:r>
              <w:rPr>
                <w:color w:val="414042"/>
                <w:sz w:val="18"/>
              </w:rPr>
              <w:t>780-000-1111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8" w:val="left" w:leader="none"/>
              </w:tabs>
              <w:spacing w:line="240" w:lineRule="auto" w:before="89" w:after="0"/>
              <w:ind w:left="227" w:right="0" w:hanging="139"/>
              <w:jc w:val="left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Notify the</w:t>
            </w:r>
            <w:r>
              <w:rPr>
                <w:color w:val="414042"/>
                <w:spacing w:val="-9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owner</w:t>
            </w:r>
          </w:p>
          <w:p>
            <w:pPr>
              <w:pStyle w:val="TableParagraph"/>
              <w:spacing w:before="33"/>
              <w:ind w:left="236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Jill: Mobile: 587-222-3333</w:t>
            </w:r>
          </w:p>
          <w:p>
            <w:pPr>
              <w:pStyle w:val="TableParagraph"/>
              <w:spacing w:before="33"/>
              <w:ind w:left="236"/>
              <w:rPr>
                <w:sz w:val="18"/>
              </w:rPr>
            </w:pPr>
            <w:r>
              <w:rPr>
                <w:color w:val="414042"/>
                <w:sz w:val="18"/>
              </w:rPr>
              <w:t>Home: 780-444-5555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8" w:val="left" w:leader="none"/>
              </w:tabs>
              <w:spacing w:line="278" w:lineRule="auto" w:before="123" w:after="0"/>
              <w:ind w:left="236" w:right="268" w:hanging="148"/>
              <w:jc w:val="left"/>
              <w:rPr>
                <w:sz w:val="18"/>
              </w:rPr>
            </w:pPr>
            <w:r>
              <w:rPr>
                <w:color w:val="414042"/>
                <w:sz w:val="18"/>
              </w:rPr>
              <w:t>Determine the likely duration of the power </w:t>
            </w:r>
            <w:r>
              <w:rPr>
                <w:color w:val="414042"/>
                <w:spacing w:val="-3"/>
                <w:sz w:val="18"/>
              </w:rPr>
              <w:t>outage </w:t>
            </w:r>
            <w:r>
              <w:rPr>
                <w:color w:val="414042"/>
                <w:sz w:val="18"/>
              </w:rPr>
              <w:t>Call </w:t>
            </w:r>
            <w:r>
              <w:rPr>
                <w:color w:val="414042"/>
                <w:spacing w:val="-5"/>
                <w:sz w:val="18"/>
              </w:rPr>
              <w:t>ATCO </w:t>
            </w:r>
            <w:r>
              <w:rPr>
                <w:color w:val="414042"/>
                <w:sz w:val="18"/>
              </w:rPr>
              <w:t>Electric:</w:t>
            </w:r>
            <w:r>
              <w:rPr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sz w:val="18"/>
              </w:rPr>
              <w:t>1-800-668-5506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8" w:val="left" w:leader="none"/>
              </w:tabs>
              <w:spacing w:line="240" w:lineRule="atLeast" w:before="57" w:after="0"/>
              <w:ind w:left="236" w:right="582" w:hanging="148"/>
              <w:jc w:val="left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If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it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is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an</w:t>
            </w:r>
            <w:r>
              <w:rPr>
                <w:color w:val="414042"/>
                <w:spacing w:val="-14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extended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outage,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maintain</w:t>
            </w:r>
            <w:r>
              <w:rPr>
                <w:color w:val="414042"/>
                <w:spacing w:val="-15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fuel</w:t>
            </w:r>
            <w:r>
              <w:rPr>
                <w:color w:val="414042"/>
                <w:spacing w:val="-14"/>
                <w:w w:val="105"/>
                <w:sz w:val="18"/>
              </w:rPr>
              <w:t> </w:t>
            </w:r>
            <w:r>
              <w:rPr>
                <w:color w:val="414042"/>
                <w:spacing w:val="-3"/>
                <w:w w:val="105"/>
                <w:sz w:val="18"/>
              </w:rPr>
              <w:t>levels </w:t>
            </w:r>
            <w:r>
              <w:rPr>
                <w:color w:val="414042"/>
                <w:w w:val="105"/>
                <w:sz w:val="18"/>
              </w:rPr>
              <w:t>Call fuel delivery:</w:t>
            </w:r>
            <w:r>
              <w:rPr>
                <w:color w:val="414042"/>
                <w:spacing w:val="-27"/>
                <w:w w:val="105"/>
                <w:sz w:val="18"/>
              </w:rPr>
              <w:t> </w:t>
            </w:r>
            <w:r>
              <w:rPr>
                <w:color w:val="414042"/>
                <w:w w:val="105"/>
                <w:sz w:val="18"/>
              </w:rPr>
              <w:t>780-666-7777</w:t>
            </w:r>
          </w:p>
        </w:tc>
      </w:tr>
      <w:tr>
        <w:trPr>
          <w:trHeight w:val="340" w:hRule="atLeast"/>
        </w:trPr>
        <w:tc>
          <w:tcPr>
            <w:tcW w:w="1878" w:type="dxa"/>
          </w:tcPr>
          <w:p>
            <w:pPr>
              <w:pStyle w:val="TableParagraph"/>
              <w:spacing w:before="50"/>
              <w:ind w:right="71"/>
              <w:jc w:val="right"/>
              <w:rPr>
                <w:sz w:val="14"/>
              </w:rPr>
            </w:pPr>
            <w:r>
              <w:rPr>
                <w:color w:val="414042"/>
                <w:w w:val="90"/>
                <w:sz w:val="14"/>
              </w:rPr>
              <w:t>RESOURCES</w:t>
            </w:r>
          </w:p>
        </w:tc>
        <w:tc>
          <w:tcPr>
            <w:tcW w:w="4585" w:type="dxa"/>
          </w:tcPr>
          <w:p>
            <w:pPr>
              <w:pStyle w:val="TableParagraph"/>
              <w:spacing w:before="43"/>
              <w:ind w:left="89"/>
              <w:rPr>
                <w:sz w:val="18"/>
              </w:rPr>
            </w:pPr>
            <w:r>
              <w:rPr>
                <w:color w:val="414042"/>
                <w:w w:val="105"/>
                <w:sz w:val="18"/>
              </w:rPr>
              <w:t>Landline, mobile phone, generator</w:t>
            </w:r>
          </w:p>
        </w:tc>
      </w:tr>
    </w:tbl>
    <w:p>
      <w:pPr>
        <w:pStyle w:val="BodyText"/>
        <w:spacing w:before="3"/>
        <w:rPr>
          <w:rFonts w:ascii="Calibri"/>
          <w:b/>
          <w:sz w:val="42"/>
        </w:rPr>
      </w:pPr>
    </w:p>
    <w:p>
      <w:pPr>
        <w:pStyle w:val="Heading4"/>
        <w:spacing w:before="0"/>
      </w:pPr>
      <w:r>
        <w:rPr>
          <w:color w:val="414042"/>
          <w:w w:val="110"/>
        </w:rPr>
        <w:t>if you suffer an interruption, you may wish to make an insurance claim.</w:t>
      </w: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240" w:lineRule="auto" w:before="89" w:after="0"/>
        <w:ind w:left="1180" w:right="0" w:hanging="281"/>
        <w:jc w:val="left"/>
        <w:rPr>
          <w:sz w:val="18"/>
        </w:rPr>
      </w:pPr>
      <w:r>
        <w:rPr>
          <w:color w:val="414042"/>
          <w:sz w:val="18"/>
        </w:rPr>
        <w:t>Phone your agent as soon as possible to discuss the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situation.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249" w:lineRule="auto" w:before="0" w:after="0"/>
        <w:ind w:left="1180" w:right="717" w:hanging="281"/>
        <w:jc w:val="left"/>
        <w:rPr>
          <w:sz w:val="18"/>
        </w:rPr>
      </w:pPr>
      <w:r>
        <w:rPr>
          <w:color w:val="414042"/>
          <w:w w:val="105"/>
          <w:sz w:val="18"/>
        </w:rPr>
        <w:t>If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your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business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has</w:t>
      </w:r>
      <w:r>
        <w:rPr>
          <w:color w:val="414042"/>
          <w:spacing w:val="-16"/>
          <w:w w:val="105"/>
          <w:sz w:val="18"/>
        </w:rPr>
        <w:t> </w:t>
      </w:r>
      <w:r>
        <w:rPr>
          <w:color w:val="414042"/>
          <w:w w:val="105"/>
          <w:sz w:val="18"/>
        </w:rPr>
        <w:t>suffered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a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flood,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ask</w:t>
      </w:r>
      <w:r>
        <w:rPr>
          <w:color w:val="414042"/>
          <w:spacing w:val="-16"/>
          <w:w w:val="105"/>
          <w:sz w:val="18"/>
        </w:rPr>
        <w:t> </w:t>
      </w:r>
      <w:r>
        <w:rPr>
          <w:color w:val="414042"/>
          <w:w w:val="105"/>
          <w:sz w:val="18"/>
        </w:rPr>
        <w:t>your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agent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if</w:t>
      </w:r>
      <w:r>
        <w:rPr>
          <w:color w:val="414042"/>
          <w:spacing w:val="-16"/>
          <w:w w:val="105"/>
          <w:sz w:val="18"/>
        </w:rPr>
        <w:t> </w:t>
      </w:r>
      <w:r>
        <w:rPr>
          <w:color w:val="414042"/>
          <w:w w:val="105"/>
          <w:sz w:val="18"/>
        </w:rPr>
        <w:t>you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should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take</w:t>
      </w:r>
      <w:r>
        <w:rPr>
          <w:color w:val="414042"/>
          <w:spacing w:val="-17"/>
          <w:w w:val="105"/>
          <w:sz w:val="18"/>
        </w:rPr>
        <w:t> </w:t>
      </w:r>
      <w:r>
        <w:rPr>
          <w:color w:val="414042"/>
          <w:w w:val="105"/>
          <w:sz w:val="18"/>
        </w:rPr>
        <w:t>a sample</w:t>
      </w:r>
      <w:r>
        <w:rPr>
          <w:color w:val="414042"/>
          <w:spacing w:val="-25"/>
          <w:w w:val="105"/>
          <w:sz w:val="18"/>
        </w:rPr>
        <w:t> </w:t>
      </w:r>
      <w:r>
        <w:rPr>
          <w:color w:val="414042"/>
          <w:w w:val="105"/>
          <w:sz w:val="18"/>
        </w:rPr>
        <w:t>of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the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floodwater,</w:t>
      </w:r>
      <w:r>
        <w:rPr>
          <w:color w:val="414042"/>
          <w:spacing w:val="-25"/>
          <w:w w:val="105"/>
          <w:sz w:val="18"/>
        </w:rPr>
        <w:t> </w:t>
      </w:r>
      <w:r>
        <w:rPr>
          <w:color w:val="414042"/>
          <w:w w:val="105"/>
          <w:sz w:val="18"/>
        </w:rPr>
        <w:t>and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if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your</w:t>
      </w:r>
      <w:r>
        <w:rPr>
          <w:color w:val="414042"/>
          <w:spacing w:val="-25"/>
          <w:w w:val="105"/>
          <w:sz w:val="18"/>
        </w:rPr>
        <w:t> </w:t>
      </w:r>
      <w:r>
        <w:rPr>
          <w:color w:val="414042"/>
          <w:w w:val="105"/>
          <w:sz w:val="18"/>
        </w:rPr>
        <w:t>insurance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covers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the</w:t>
      </w:r>
      <w:r>
        <w:rPr>
          <w:color w:val="414042"/>
          <w:spacing w:val="-25"/>
          <w:w w:val="105"/>
          <w:sz w:val="18"/>
        </w:rPr>
        <w:t> </w:t>
      </w:r>
      <w:r>
        <w:rPr>
          <w:color w:val="414042"/>
          <w:w w:val="105"/>
          <w:sz w:val="18"/>
        </w:rPr>
        <w:t>cost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of</w:t>
      </w:r>
      <w:r>
        <w:rPr>
          <w:color w:val="414042"/>
          <w:spacing w:val="-24"/>
          <w:w w:val="105"/>
          <w:sz w:val="18"/>
        </w:rPr>
        <w:t> </w:t>
      </w:r>
      <w:r>
        <w:rPr>
          <w:color w:val="414042"/>
          <w:w w:val="105"/>
          <w:sz w:val="18"/>
        </w:rPr>
        <w:t>analyzing the</w:t>
      </w:r>
      <w:r>
        <w:rPr>
          <w:color w:val="414042"/>
          <w:spacing w:val="-3"/>
          <w:w w:val="105"/>
          <w:sz w:val="18"/>
        </w:rPr>
        <w:t> </w:t>
      </w:r>
      <w:r>
        <w:rPr>
          <w:color w:val="414042"/>
          <w:w w:val="105"/>
          <w:sz w:val="18"/>
        </w:rPr>
        <w:t>data.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249" w:lineRule="auto" w:before="0" w:after="0"/>
        <w:ind w:left="1180" w:right="976" w:hanging="281"/>
        <w:jc w:val="left"/>
        <w:rPr>
          <w:sz w:val="18"/>
        </w:rPr>
      </w:pPr>
      <w:r>
        <w:rPr>
          <w:color w:val="414042"/>
          <w:sz w:val="18"/>
        </w:rPr>
        <w:t>Photograph the damage. </w:t>
      </w:r>
      <w:r>
        <w:rPr>
          <w:color w:val="414042"/>
          <w:spacing w:val="-3"/>
          <w:sz w:val="18"/>
        </w:rPr>
        <w:t>Ideally, </w:t>
      </w:r>
      <w:r>
        <w:rPr>
          <w:color w:val="414042"/>
          <w:sz w:val="18"/>
        </w:rPr>
        <w:t>you should photograph everything before you start cleaning up, as you clean up, and when you’re</w:t>
      </w:r>
      <w:r>
        <w:rPr>
          <w:color w:val="414042"/>
          <w:spacing w:val="19"/>
          <w:sz w:val="18"/>
        </w:rPr>
        <w:t> </w:t>
      </w:r>
      <w:r>
        <w:rPr>
          <w:color w:val="414042"/>
          <w:sz w:val="18"/>
        </w:rPr>
        <w:t>finished.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"/>
        </w:numPr>
        <w:tabs>
          <w:tab w:pos="1181" w:val="left" w:leader="none"/>
        </w:tabs>
        <w:spacing w:line="249" w:lineRule="auto" w:before="1" w:after="0"/>
        <w:ind w:left="1180" w:right="913" w:hanging="281"/>
        <w:jc w:val="left"/>
        <w:rPr>
          <w:sz w:val="18"/>
        </w:rPr>
      </w:pPr>
      <w:r>
        <w:rPr>
          <w:color w:val="414042"/>
          <w:sz w:val="18"/>
        </w:rPr>
        <w:t>Keep all receipts for repairs and document all funds spent. If you have </w:t>
      </w:r>
      <w:r>
        <w:rPr>
          <w:color w:val="414042"/>
          <w:spacing w:val="-7"/>
          <w:sz w:val="18"/>
        </w:rPr>
        <w:t>to </w:t>
      </w:r>
      <w:r>
        <w:rPr>
          <w:color w:val="414042"/>
          <w:sz w:val="18"/>
        </w:rPr>
        <w:t>dispose of anything, record what you dispose of. Keep a log of the time you spend on clean-up.</w:t>
      </w:r>
    </w:p>
    <w:p>
      <w:pPr>
        <w:spacing w:after="0" w:line="249" w:lineRule="auto"/>
        <w:jc w:val="left"/>
        <w:rPr>
          <w:sz w:val="18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06" w:id="22"/>
      <w:bookmarkEnd w:id="22"/>
      <w:r>
        <w:rPr>
          <w:color w:val="D54134"/>
          <w:w w:val="135"/>
        </w:rPr>
        <w:t>action PLan teMPLate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9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400" w:left="0" w:right="0"/>
        </w:sect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720" w:bottom="320" w:left="0" w:right="0"/>
        </w:sect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720" w:bottom="320" w:left="0" w:right="0"/>
        </w:sect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720" w:bottom="320" w:left="0" w:right="0"/>
        </w:sect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720" w:bottom="320" w:left="0" w:right="0"/>
        </w:sectPr>
      </w:pPr>
    </w:p>
    <w:tbl>
      <w:tblPr>
        <w:tblW w:w="0" w:type="auto"/>
        <w:jc w:val="left"/>
        <w:tblInd w:w="7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972"/>
        <w:gridCol w:w="4585"/>
      </w:tblGrid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RISK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left="84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RISK LEVEL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RTO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line="232" w:lineRule="auto" w:before="99"/>
              <w:ind w:left="747" w:right="71" w:firstLine="20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BUSINESS </w:t>
            </w:r>
            <w:r>
              <w:rPr>
                <w:color w:val="FFFFFF"/>
                <w:w w:val="95"/>
                <w:sz w:val="18"/>
              </w:rPr>
              <w:t>FUNCTIONS AFFECTED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FFFFFF"/>
                <w:sz w:val="18"/>
              </w:rPr>
              <w:t>POTENTIAL IMPACT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 w:val="restart"/>
            <w:tcBorders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pStyle w:val="TableParagraph"/>
              <w:spacing w:before="249"/>
              <w:ind w:left="2017" w:right="2006"/>
              <w:jc w:val="center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color w:val="414042"/>
                <w:w w:val="150"/>
                <w:sz w:val="34"/>
              </w:rPr>
              <w:t>action</w:t>
            </w: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BEFORE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DURING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90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  <w:shd w:val="clear" w:color="auto" w:fill="FFFFFF"/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left w:val="single" w:sz="6" w:space="0" w:color="231F20"/>
            </w:tcBorders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AFTER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right="51" w:firstLine="43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RESOURCE </w:t>
            </w:r>
            <w:r>
              <w:rPr>
                <w:color w:val="FFFFFF"/>
                <w:w w:val="95"/>
                <w:sz w:val="18"/>
              </w:rPr>
              <w:t>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0" w:hRule="atLeast"/>
        </w:trPr>
        <w:tc>
          <w:tcPr>
            <w:tcW w:w="1879" w:type="dxa"/>
            <w:gridSpan w:val="2"/>
            <w:shd w:val="clear" w:color="auto" w:fill="5A5A5C"/>
          </w:tcPr>
          <w:p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0" w:firstLine="859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STAFF REQUIREMENTS</w:t>
            </w:r>
          </w:p>
        </w:tc>
        <w:tc>
          <w:tcPr>
            <w:tcW w:w="45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720" w:bottom="320" w:left="0" w:right="0"/>
        </w:sectPr>
      </w:pPr>
    </w:p>
    <w:p>
      <w:pPr>
        <w:spacing w:line="235" w:lineRule="auto" w:before="87"/>
        <w:ind w:left="720" w:right="2297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5A5A5C"/>
          <w:w w:val="135"/>
          <w:sz w:val="30"/>
        </w:rPr>
        <w:t>steP Five: eXercise Your PLan </w:t>
      </w:r>
      <w:r>
        <w:rPr>
          <w:rFonts w:ascii="Calibri"/>
          <w:b/>
          <w:color w:val="D54134"/>
          <w:w w:val="135"/>
          <w:sz w:val="30"/>
        </w:rPr>
        <w:t>eXercise Process</w:t>
      </w:r>
    </w:p>
    <w:p>
      <w:pPr>
        <w:pStyle w:val="BodyText"/>
        <w:spacing w:before="5"/>
        <w:rPr>
          <w:rFonts w:ascii="Calibri"/>
          <w:b/>
          <w:sz w:val="13"/>
        </w:rPr>
      </w:pPr>
    </w:p>
    <w:p>
      <w:pPr>
        <w:spacing w:after="0"/>
        <w:rPr>
          <w:rFonts w:ascii="Calibri"/>
          <w:sz w:val="13"/>
        </w:rPr>
        <w:sectPr>
          <w:pgSz w:w="7920" w:h="12240"/>
          <w:pgMar w:header="0" w:footer="213" w:top="580" w:bottom="320" w:left="0" w:right="0"/>
        </w:sectPr>
      </w:pPr>
    </w:p>
    <w:p>
      <w:pPr>
        <w:pStyle w:val="Heading2"/>
        <w:spacing w:line="235" w:lineRule="auto" w:before="102"/>
        <w:ind w:right="431"/>
      </w:pPr>
      <w:r>
        <w:rPr>
          <w:color w:val="414042"/>
          <w:w w:val="115"/>
        </w:rPr>
        <w:t>develop exercise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40" w:lineRule="auto" w:before="83" w:after="0"/>
        <w:ind w:left="880" w:right="0" w:hanging="160"/>
        <w:jc w:val="left"/>
        <w:rPr>
          <w:sz w:val="16"/>
        </w:rPr>
      </w:pPr>
      <w:r>
        <w:rPr>
          <w:color w:val="414042"/>
          <w:sz w:val="16"/>
        </w:rPr>
        <w:t>Exercise</w:t>
      </w:r>
      <w:r>
        <w:rPr>
          <w:color w:val="414042"/>
          <w:spacing w:val="-12"/>
          <w:sz w:val="16"/>
        </w:rPr>
        <w:t> </w:t>
      </w:r>
      <w:r>
        <w:rPr>
          <w:color w:val="414042"/>
          <w:sz w:val="16"/>
        </w:rPr>
        <w:t>design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40" w:lineRule="auto" w:before="16" w:after="0"/>
        <w:ind w:left="880" w:right="0" w:hanging="160"/>
        <w:jc w:val="left"/>
        <w:rPr>
          <w:sz w:val="16"/>
        </w:rPr>
      </w:pPr>
      <w:r>
        <w:rPr>
          <w:color w:val="414042"/>
          <w:sz w:val="16"/>
        </w:rPr>
        <w:t>Scenario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61" w:lineRule="auto" w:before="16" w:after="0"/>
        <w:ind w:left="879" w:right="68" w:hanging="16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5857792">
            <wp:simplePos x="0" y="0"/>
            <wp:positionH relativeFrom="page">
              <wp:posOffset>440870</wp:posOffset>
            </wp:positionH>
            <wp:positionV relativeFrom="paragraph">
              <wp:posOffset>376085</wp:posOffset>
            </wp:positionV>
            <wp:extent cx="4151068" cy="1241539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068" cy="124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Drills, tabletop exercise, orientation, </w:t>
      </w:r>
      <w:r>
        <w:rPr>
          <w:color w:val="414042"/>
          <w:spacing w:val="-5"/>
          <w:sz w:val="16"/>
        </w:rPr>
        <w:t>full </w:t>
      </w:r>
      <w:r>
        <w:rPr>
          <w:color w:val="414042"/>
          <w:sz w:val="16"/>
        </w:rPr>
        <w:t>scale</w:t>
      </w:r>
      <w:r>
        <w:rPr>
          <w:color w:val="414042"/>
          <w:spacing w:val="-11"/>
          <w:sz w:val="16"/>
        </w:rPr>
        <w:t> </w:t>
      </w:r>
      <w:r>
        <w:rPr>
          <w:color w:val="414042"/>
          <w:sz w:val="16"/>
        </w:rPr>
        <w:t>exercise</w:t>
      </w:r>
    </w:p>
    <w:p>
      <w:pPr>
        <w:pStyle w:val="Heading2"/>
        <w:spacing w:line="235" w:lineRule="auto" w:before="102"/>
        <w:ind w:right="3443"/>
      </w:pPr>
      <w:r>
        <w:rPr>
          <w:b w:val="0"/>
        </w:rPr>
        <w:br w:type="column"/>
      </w:r>
      <w:r>
        <w:rPr>
          <w:color w:val="414042"/>
          <w:w w:val="110"/>
        </w:rPr>
        <w:t>evaluate </w:t>
      </w:r>
      <w:r>
        <w:rPr>
          <w:color w:val="414042"/>
          <w:w w:val="115"/>
        </w:rPr>
        <w:t>exercise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61" w:lineRule="auto" w:before="83" w:after="0"/>
        <w:ind w:left="880" w:right="2967" w:hanging="160"/>
        <w:jc w:val="left"/>
        <w:rPr>
          <w:sz w:val="16"/>
        </w:rPr>
      </w:pPr>
      <w:r>
        <w:rPr>
          <w:color w:val="414042"/>
          <w:sz w:val="16"/>
        </w:rPr>
        <w:t>Ask for feedback from</w:t>
      </w:r>
      <w:r>
        <w:rPr>
          <w:color w:val="414042"/>
          <w:spacing w:val="19"/>
          <w:sz w:val="16"/>
        </w:rPr>
        <w:t> </w:t>
      </w:r>
      <w:r>
        <w:rPr>
          <w:color w:val="414042"/>
          <w:spacing w:val="-2"/>
          <w:sz w:val="16"/>
        </w:rPr>
        <w:t>participants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61" w:lineRule="auto" w:before="0" w:after="0"/>
        <w:ind w:left="880" w:right="3203" w:hanging="160"/>
        <w:jc w:val="left"/>
        <w:rPr>
          <w:sz w:val="16"/>
        </w:rPr>
      </w:pPr>
      <w:r>
        <w:rPr>
          <w:color w:val="414042"/>
          <w:sz w:val="16"/>
        </w:rPr>
        <w:t>Evaluate</w:t>
      </w:r>
      <w:r>
        <w:rPr>
          <w:color w:val="414042"/>
          <w:spacing w:val="-15"/>
          <w:sz w:val="16"/>
        </w:rPr>
        <w:t> </w:t>
      </w:r>
      <w:r>
        <w:rPr>
          <w:color w:val="414042"/>
          <w:sz w:val="16"/>
        </w:rPr>
        <w:t>staff </w:t>
      </w:r>
      <w:r>
        <w:rPr>
          <w:color w:val="414042"/>
          <w:spacing w:val="-1"/>
          <w:sz w:val="16"/>
        </w:rPr>
        <w:t>preparedness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61" w:lineRule="auto" w:before="0" w:after="0"/>
        <w:ind w:left="880" w:right="2960" w:hanging="160"/>
        <w:jc w:val="left"/>
        <w:rPr>
          <w:sz w:val="16"/>
        </w:rPr>
      </w:pPr>
      <w:r>
        <w:rPr>
          <w:color w:val="414042"/>
          <w:sz w:val="16"/>
        </w:rPr>
        <w:t>Evaluate</w:t>
      </w:r>
      <w:r>
        <w:rPr>
          <w:color w:val="414042"/>
          <w:spacing w:val="-27"/>
          <w:sz w:val="16"/>
        </w:rPr>
        <w:t> </w:t>
      </w:r>
      <w:r>
        <w:rPr>
          <w:color w:val="414042"/>
          <w:spacing w:val="-3"/>
          <w:sz w:val="16"/>
        </w:rPr>
        <w:t>systems </w:t>
      </w:r>
      <w:r>
        <w:rPr>
          <w:color w:val="414042"/>
          <w:sz w:val="16"/>
        </w:rPr>
        <w:t>and equipment performance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7920" w:h="12240"/>
          <w:pgMar w:top="320" w:bottom="280" w:left="0" w:right="0"/>
          <w:cols w:num="2" w:equalWidth="0">
            <w:col w:w="2029" w:space="837"/>
            <w:col w:w="50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7920" w:h="12240"/>
          <w:pgMar w:top="320" w:bottom="280" w:left="0" w:right="0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235" w:lineRule="auto"/>
        <w:ind w:left="2419" w:right="461"/>
      </w:pPr>
      <w:r>
        <w:rPr>
          <w:color w:val="414042"/>
          <w:w w:val="115"/>
        </w:rPr>
        <w:t>conduct exercise</w:t>
      </w:r>
    </w:p>
    <w:p>
      <w:pPr>
        <w:pStyle w:val="ListParagraph"/>
        <w:numPr>
          <w:ilvl w:val="1"/>
          <w:numId w:val="4"/>
        </w:numPr>
        <w:tabs>
          <w:tab w:pos="2580" w:val="left" w:leader="none"/>
        </w:tabs>
        <w:spacing w:line="240" w:lineRule="auto" w:before="83" w:after="0"/>
        <w:ind w:left="2579" w:right="0" w:hanging="161"/>
        <w:jc w:val="left"/>
        <w:rPr>
          <w:sz w:val="16"/>
        </w:rPr>
      </w:pPr>
      <w:r>
        <w:rPr>
          <w:color w:val="414042"/>
          <w:spacing w:val="-5"/>
          <w:sz w:val="16"/>
        </w:rPr>
        <w:t>Test </w:t>
      </w:r>
      <w:r>
        <w:rPr>
          <w:color w:val="414042"/>
          <w:sz w:val="16"/>
        </w:rPr>
        <w:t>the</w:t>
      </w:r>
      <w:r>
        <w:rPr>
          <w:color w:val="414042"/>
          <w:spacing w:val="6"/>
          <w:sz w:val="16"/>
        </w:rPr>
        <w:t> </w:t>
      </w:r>
      <w:r>
        <w:rPr>
          <w:color w:val="414042"/>
          <w:sz w:val="16"/>
        </w:rPr>
        <w:t>plan</w:t>
      </w:r>
    </w:p>
    <w:p>
      <w:pPr>
        <w:pStyle w:val="ListParagraph"/>
        <w:numPr>
          <w:ilvl w:val="1"/>
          <w:numId w:val="4"/>
        </w:numPr>
        <w:tabs>
          <w:tab w:pos="2580" w:val="left" w:leader="none"/>
        </w:tabs>
        <w:spacing w:line="261" w:lineRule="auto" w:before="16" w:after="0"/>
        <w:ind w:left="2579" w:right="38" w:hanging="160"/>
        <w:jc w:val="left"/>
        <w:rPr>
          <w:sz w:val="16"/>
        </w:rPr>
      </w:pPr>
      <w:r>
        <w:rPr>
          <w:color w:val="414042"/>
          <w:spacing w:val="-5"/>
          <w:sz w:val="16"/>
        </w:rPr>
        <w:t>Test </w:t>
      </w:r>
      <w:r>
        <w:rPr>
          <w:color w:val="414042"/>
          <w:sz w:val="16"/>
        </w:rPr>
        <w:t>staff, equipment, </w:t>
      </w:r>
      <w:r>
        <w:rPr>
          <w:color w:val="414042"/>
          <w:spacing w:val="-6"/>
          <w:sz w:val="16"/>
        </w:rPr>
        <w:t>and </w:t>
      </w:r>
      <w:r>
        <w:rPr>
          <w:color w:val="414042"/>
          <w:sz w:val="16"/>
        </w:rPr>
        <w:t>procedures</w:t>
      </w:r>
    </w:p>
    <w:p>
      <w:pPr>
        <w:pStyle w:val="ListParagraph"/>
        <w:numPr>
          <w:ilvl w:val="1"/>
          <w:numId w:val="4"/>
        </w:numPr>
        <w:tabs>
          <w:tab w:pos="2580" w:val="left" w:leader="none"/>
        </w:tabs>
        <w:spacing w:line="261" w:lineRule="auto" w:before="0" w:after="0"/>
        <w:ind w:left="2579" w:right="62" w:hanging="160"/>
        <w:jc w:val="left"/>
        <w:rPr>
          <w:sz w:val="16"/>
        </w:rPr>
      </w:pPr>
      <w:r>
        <w:rPr>
          <w:color w:val="414042"/>
          <w:spacing w:val="-3"/>
          <w:sz w:val="16"/>
        </w:rPr>
        <w:t>Train </w:t>
      </w:r>
      <w:r>
        <w:rPr>
          <w:color w:val="414042"/>
          <w:sz w:val="16"/>
        </w:rPr>
        <w:t>staff, clarify roles </w:t>
      </w:r>
      <w:r>
        <w:rPr>
          <w:color w:val="414042"/>
          <w:spacing w:val="-6"/>
          <w:sz w:val="16"/>
        </w:rPr>
        <w:t>and </w:t>
      </w:r>
      <w:r>
        <w:rPr>
          <w:color w:val="414042"/>
          <w:sz w:val="16"/>
        </w:rPr>
        <w:t>responsibilities</w:t>
      </w:r>
    </w:p>
    <w:p>
      <w:pPr>
        <w:pStyle w:val="BodyText"/>
        <w:rPr>
          <w:sz w:val="16"/>
        </w:rPr>
      </w:pPr>
    </w:p>
    <w:p>
      <w:pPr>
        <w:pStyle w:val="Heading1"/>
        <w:spacing w:before="0"/>
      </w:pPr>
      <w:bookmarkStart w:name="_TOC_250005" w:id="23"/>
      <w:bookmarkEnd w:id="23"/>
      <w:r>
        <w:rPr>
          <w:color w:val="D54134"/>
          <w:w w:val="115"/>
        </w:rPr>
        <w:t>types of exercises</w:t>
      </w:r>
    </w:p>
    <w:p>
      <w:pPr>
        <w:pStyle w:val="Heading4"/>
        <w:spacing w:before="180"/>
      </w:pPr>
      <w:bookmarkStart w:name="_TOC_250004" w:id="24"/>
      <w:bookmarkEnd w:id="24"/>
      <w:r>
        <w:rPr>
          <w:color w:val="414042"/>
          <w:w w:val="115"/>
        </w:rPr>
        <w:t>workshops</w:t>
      </w:r>
    </w:p>
    <w:p>
      <w:pPr>
        <w:pStyle w:val="BodyText"/>
        <w:spacing w:before="8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35" w:lineRule="auto" w:before="0"/>
        <w:ind w:left="720" w:right="1729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414042"/>
          <w:w w:val="120"/>
          <w:sz w:val="22"/>
        </w:rPr>
        <w:t>revise </w:t>
      </w:r>
      <w:r>
        <w:rPr>
          <w:rFonts w:ascii="Calibri"/>
          <w:b/>
          <w:color w:val="414042"/>
          <w:w w:val="125"/>
          <w:sz w:val="22"/>
        </w:rPr>
        <w:t>bcP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61" w:lineRule="auto" w:before="83" w:after="0"/>
        <w:ind w:left="880" w:right="1084" w:hanging="160"/>
        <w:jc w:val="both"/>
        <w:rPr>
          <w:sz w:val="16"/>
        </w:rPr>
      </w:pPr>
      <w:r>
        <w:rPr>
          <w:color w:val="414042"/>
          <w:sz w:val="16"/>
        </w:rPr>
        <w:t>Update the </w:t>
      </w:r>
      <w:r>
        <w:rPr>
          <w:color w:val="414042"/>
          <w:spacing w:val="-5"/>
          <w:sz w:val="16"/>
        </w:rPr>
        <w:t>plan </w:t>
      </w:r>
      <w:r>
        <w:rPr>
          <w:color w:val="414042"/>
          <w:sz w:val="16"/>
        </w:rPr>
        <w:t>to amend </w:t>
      </w:r>
      <w:r>
        <w:rPr>
          <w:color w:val="414042"/>
          <w:spacing w:val="-3"/>
          <w:sz w:val="16"/>
        </w:rPr>
        <w:t>noted </w:t>
      </w:r>
      <w:r>
        <w:rPr>
          <w:color w:val="414042"/>
          <w:w w:val="95"/>
          <w:sz w:val="16"/>
        </w:rPr>
        <w:t>weaknesses and </w:t>
      </w:r>
      <w:r>
        <w:rPr>
          <w:color w:val="414042"/>
          <w:sz w:val="16"/>
        </w:rPr>
        <w:t>gaps</w:t>
      </w:r>
    </w:p>
    <w:p>
      <w:pPr>
        <w:spacing w:after="0" w:line="261" w:lineRule="auto"/>
        <w:jc w:val="both"/>
        <w:rPr>
          <w:sz w:val="16"/>
        </w:rPr>
        <w:sectPr>
          <w:type w:val="continuous"/>
          <w:pgSz w:w="7920" w:h="12240"/>
          <w:pgMar w:top="320" w:bottom="280" w:left="0" w:right="0"/>
          <w:cols w:num="2" w:equalWidth="0">
            <w:col w:w="3758" w:space="1038"/>
            <w:col w:w="3124"/>
          </w:cols>
        </w:sectPr>
      </w:pPr>
    </w:p>
    <w:p>
      <w:pPr>
        <w:pStyle w:val="BodyText"/>
        <w:spacing w:line="249" w:lineRule="auto" w:before="89"/>
        <w:ind w:left="720" w:right="1318"/>
        <w:jc w:val="both"/>
      </w:pPr>
      <w:r>
        <w:rPr>
          <w:color w:val="414042"/>
        </w:rPr>
        <w:t>Workshops are designed to familiarize the employees with their roles and responsibilities as defined in the business continuity plan. Workshops are normally conducted in a classroom setting.</w:t>
      </w:r>
    </w:p>
    <w:p>
      <w:pPr>
        <w:pStyle w:val="BodyText"/>
        <w:spacing w:before="9"/>
      </w:pPr>
    </w:p>
    <w:p>
      <w:pPr>
        <w:pStyle w:val="Heading4"/>
        <w:spacing w:before="0"/>
      </w:pPr>
      <w:bookmarkStart w:name="_TOC_250003" w:id="25"/>
      <w:bookmarkEnd w:id="25"/>
      <w:r>
        <w:rPr>
          <w:color w:val="414042"/>
          <w:w w:val="120"/>
        </w:rPr>
        <w:t>tabletop</w:t>
      </w:r>
    </w:p>
    <w:p>
      <w:pPr>
        <w:pStyle w:val="BodyText"/>
        <w:spacing w:line="249" w:lineRule="auto" w:before="89"/>
        <w:ind w:left="720" w:right="797"/>
      </w:pPr>
      <w:r>
        <w:rPr>
          <w:color w:val="414042"/>
        </w:rPr>
        <w:t>Tabletop exercises are designed to test a hypothetical business disruption. The focus is on training, familiarization with roles, responsibilities, and procedures. Tabletop exercises are guided by a facilitator that walks the employees through the process. It is conducted in a stress-free and informal environment where participants are encouraged to ask questions.</w:t>
      </w:r>
    </w:p>
    <w:p>
      <w:pPr>
        <w:pStyle w:val="BodyText"/>
        <w:spacing w:before="10"/>
      </w:pPr>
    </w:p>
    <w:p>
      <w:pPr>
        <w:pStyle w:val="Heading4"/>
        <w:spacing w:before="0"/>
      </w:pPr>
      <w:bookmarkStart w:name="_TOC_250002" w:id="26"/>
      <w:bookmarkEnd w:id="26"/>
      <w:r>
        <w:rPr>
          <w:color w:val="414042"/>
          <w:w w:val="115"/>
        </w:rPr>
        <w:t>Full-scale</w:t>
      </w:r>
    </w:p>
    <w:p>
      <w:pPr>
        <w:pStyle w:val="BodyText"/>
        <w:spacing w:line="249" w:lineRule="auto" w:before="89"/>
        <w:ind w:left="720" w:right="1016"/>
      </w:pPr>
      <w:r>
        <w:rPr>
          <w:color w:val="414042"/>
        </w:rPr>
        <w:t>Full-scale exercises attempt to simulate a real business disruption. This is as close as it gets to a real event. This exercise takes place on location where the hypothetical disruption has occurred. Actual equipment, personnel, and business partners are often included in a full- scale exercise.</w:t>
      </w:r>
    </w:p>
    <w:p>
      <w:pPr>
        <w:spacing w:after="0" w:line="249" w:lineRule="auto"/>
        <w:sectPr>
          <w:type w:val="continuous"/>
          <w:pgSz w:w="7920" w:h="12240"/>
          <w:pgMar w:top="320" w:bottom="280" w:left="0" w:right="0"/>
        </w:sectPr>
      </w:pPr>
    </w:p>
    <w:p>
      <w:pPr>
        <w:pStyle w:val="Heading1"/>
      </w:pPr>
      <w:bookmarkStart w:name="_TOC_250001" w:id="27"/>
      <w:bookmarkEnd w:id="27"/>
      <w:r>
        <w:rPr>
          <w:color w:val="D54134"/>
          <w:w w:val="135"/>
        </w:rPr>
        <w:t>eXercise LoG</w:t>
      </w: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4354"/>
      </w:tblGrid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EXERCISE NAME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DATE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DURATION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2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SCENARIO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7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line="232" w:lineRule="auto" w:before="189"/>
              <w:ind w:left="405" w:right="70" w:firstLine="773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w w:val="90"/>
                <w:sz w:val="18"/>
              </w:rPr>
              <w:t>BUSINESS </w:t>
            </w:r>
            <w:r>
              <w:rPr>
                <w:color w:val="FFFFFF"/>
                <w:sz w:val="18"/>
              </w:rPr>
              <w:t>FUNCTIONS TO</w:t>
            </w:r>
            <w:r>
              <w:rPr>
                <w:color w:val="FFFFFF"/>
                <w:spacing w:val="-30"/>
                <w:sz w:val="18"/>
              </w:rPr>
              <w:t> </w:t>
            </w:r>
            <w:r>
              <w:rPr>
                <w:color w:val="FFFFFF"/>
                <w:spacing w:val="-9"/>
                <w:sz w:val="18"/>
              </w:rPr>
              <w:t>BE</w:t>
            </w:r>
          </w:p>
          <w:p>
            <w:pPr>
              <w:pStyle w:val="TableParagraph"/>
              <w:spacing w:line="200" w:lineRule="exact"/>
              <w:ind w:right="70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w w:val="90"/>
                <w:sz w:val="18"/>
              </w:rPr>
              <w:t>EXERCISED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114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PARTICIPANTS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line="203" w:lineRule="exact" w:before="152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COMMENTS</w:t>
            </w:r>
            <w:r>
              <w:rPr>
                <w:color w:val="FFFFFF"/>
                <w:spacing w:val="20"/>
                <w:sz w:val="18"/>
              </w:rPr>
              <w:t> </w:t>
            </w:r>
            <w:r>
              <w:rPr>
                <w:color w:val="FFFFFF"/>
                <w:sz w:val="18"/>
              </w:rPr>
              <w:t>AND</w:t>
            </w:r>
          </w:p>
          <w:p>
            <w:pPr>
              <w:pStyle w:val="TableParagraph"/>
              <w:spacing w:line="203" w:lineRule="exact"/>
              <w:ind w:right="70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sz w:val="18"/>
              </w:rPr>
              <w:t>FINDINGS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78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RECOMMENDATIONS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320" w:left="0" w:right="0"/>
        </w:sectPr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4354"/>
      </w:tblGrid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EXERCISE NAME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DATE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DURATION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2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SCENARIO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7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line="232" w:lineRule="auto" w:before="189"/>
              <w:ind w:left="405" w:right="70" w:firstLine="773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w w:val="90"/>
                <w:sz w:val="18"/>
              </w:rPr>
              <w:t>BUSINESS </w:t>
            </w:r>
            <w:r>
              <w:rPr>
                <w:color w:val="FFFFFF"/>
                <w:sz w:val="18"/>
              </w:rPr>
              <w:t>FUNCTIONS TO</w:t>
            </w:r>
            <w:r>
              <w:rPr>
                <w:color w:val="FFFFFF"/>
                <w:spacing w:val="-30"/>
                <w:sz w:val="18"/>
              </w:rPr>
              <w:t> </w:t>
            </w:r>
            <w:r>
              <w:rPr>
                <w:color w:val="FFFFFF"/>
                <w:spacing w:val="-9"/>
                <w:sz w:val="18"/>
              </w:rPr>
              <w:t>BE</w:t>
            </w:r>
          </w:p>
          <w:p>
            <w:pPr>
              <w:pStyle w:val="TableParagraph"/>
              <w:spacing w:line="200" w:lineRule="exact"/>
              <w:ind w:right="70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w w:val="90"/>
                <w:sz w:val="18"/>
              </w:rPr>
              <w:t>EXERCISED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before="114"/>
              <w:ind w:right="7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PARTICIPANTS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8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line="203" w:lineRule="exact" w:before="152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COMMENTS</w:t>
            </w:r>
            <w:r>
              <w:rPr>
                <w:color w:val="FFFFFF"/>
                <w:spacing w:val="20"/>
                <w:sz w:val="18"/>
              </w:rPr>
              <w:t> </w:t>
            </w:r>
            <w:r>
              <w:rPr>
                <w:color w:val="FFFFFF"/>
                <w:sz w:val="18"/>
              </w:rPr>
              <w:t>AND</w:t>
            </w:r>
          </w:p>
          <w:p>
            <w:pPr>
              <w:pStyle w:val="TableParagraph"/>
              <w:spacing w:line="203" w:lineRule="exact"/>
              <w:ind w:right="70"/>
              <w:jc w:val="right"/>
              <w:rPr>
                <w:sz w:val="18"/>
              </w:rPr>
            </w:pPr>
            <w:r>
              <w:rPr>
                <w:color w:val="FFFFFF"/>
                <w:spacing w:val="-1"/>
                <w:sz w:val="18"/>
              </w:rPr>
              <w:t>FINDINGS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8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RECOMMENDATIONS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7920" w:h="12240"/>
          <w:pgMar w:header="0" w:footer="213" w:top="720" w:bottom="320" w:left="0" w:right="0"/>
        </w:sectPr>
      </w:pPr>
    </w:p>
    <w:p>
      <w:pPr>
        <w:spacing w:line="235" w:lineRule="auto" w:before="87"/>
        <w:ind w:left="720" w:right="2297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5A5A5C"/>
          <w:w w:val="135"/>
          <w:sz w:val="30"/>
        </w:rPr>
        <w:t>steP siX: review Your PLan </w:t>
      </w:r>
      <w:r>
        <w:rPr>
          <w:rFonts w:ascii="Calibri"/>
          <w:b/>
          <w:color w:val="D54134"/>
          <w:w w:val="135"/>
          <w:sz w:val="30"/>
        </w:rPr>
        <w:t>PLan review cYcLe</w:t>
      </w:r>
    </w:p>
    <w:p>
      <w:pPr>
        <w:pStyle w:val="BodyText"/>
        <w:spacing w:line="249" w:lineRule="auto" w:before="185"/>
        <w:ind w:left="720" w:right="646"/>
      </w:pPr>
      <w:r>
        <w:rPr>
          <w:color w:val="414042"/>
        </w:rPr>
        <w:t>To ensure that your Business Continuity Plan remains accurate and up-to-date, it is suggested to review your plan at least once a year.</w:t>
      </w:r>
    </w:p>
    <w:p>
      <w:pPr>
        <w:pStyle w:val="BodyText"/>
        <w:spacing w:before="10"/>
      </w:pPr>
    </w:p>
    <w:tbl>
      <w:tblPr>
        <w:tblW w:w="0" w:type="auto"/>
        <w:jc w:val="left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4354"/>
      </w:tblGrid>
      <w:tr>
        <w:trPr>
          <w:trHeight w:val="70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line="232" w:lineRule="auto" w:before="154"/>
              <w:ind w:left="321" w:firstLine="516"/>
              <w:rPr>
                <w:sz w:val="18"/>
              </w:rPr>
            </w:pPr>
            <w:r>
              <w:rPr>
                <w:color w:val="FFFFFF"/>
                <w:sz w:val="18"/>
              </w:rPr>
              <w:t>PLAN REVIEW </w:t>
            </w:r>
            <w:r>
              <w:rPr>
                <w:color w:val="FFFFFF"/>
                <w:w w:val="95"/>
                <w:sz w:val="18"/>
              </w:rPr>
              <w:t>CYCLE FREQUENCY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line="232" w:lineRule="auto" w:before="154"/>
              <w:ind w:left="838" w:right="-1" w:firstLine="423"/>
              <w:rPr>
                <w:sz w:val="18"/>
              </w:rPr>
            </w:pPr>
            <w:r>
              <w:rPr>
                <w:color w:val="FFFFFF"/>
                <w:sz w:val="18"/>
              </w:rPr>
              <w:t>DATE OF PLAN REVIEW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2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2" w:lineRule="auto" w:before="161"/>
              <w:ind w:left="838" w:right="70" w:firstLine="118"/>
              <w:jc w:val="both"/>
              <w:rPr>
                <w:sz w:val="18"/>
              </w:rPr>
            </w:pPr>
            <w:r>
              <w:rPr>
                <w:color w:val="FFFFFF"/>
                <w:spacing w:val="-1"/>
                <w:w w:val="95"/>
                <w:sz w:val="18"/>
              </w:rPr>
              <w:t>PERSONNEL </w:t>
            </w:r>
            <w:r>
              <w:rPr>
                <w:color w:val="FFFFFF"/>
                <w:spacing w:val="-3"/>
                <w:sz w:val="18"/>
              </w:rPr>
              <w:t>INVOLVED </w:t>
            </w:r>
            <w:r>
              <w:rPr>
                <w:color w:val="FFFFFF"/>
                <w:sz w:val="18"/>
              </w:rPr>
              <w:t>IN PLAN</w:t>
            </w:r>
            <w:r>
              <w:rPr>
                <w:color w:val="FFFFFF"/>
                <w:spacing w:val="-34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REVIEW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4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32" w:lineRule="auto"/>
              <w:ind w:left="288" w:right="5" w:firstLine="504"/>
              <w:rPr>
                <w:sz w:val="18"/>
              </w:rPr>
            </w:pPr>
            <w:r>
              <w:rPr>
                <w:color w:val="FFFFFF"/>
                <w:sz w:val="18"/>
              </w:rPr>
              <w:t>OVERVIEW OF </w:t>
            </w:r>
            <w:r>
              <w:rPr>
                <w:color w:val="FFFFFF"/>
                <w:w w:val="95"/>
                <w:sz w:val="18"/>
              </w:rPr>
              <w:t>CHANGES/UPDATES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2108" w:type="dxa"/>
            <w:shd w:val="clear" w:color="auto" w:fill="5A5A5C"/>
          </w:tcPr>
          <w:p>
            <w:pPr>
              <w:pStyle w:val="TableParagraph"/>
              <w:spacing w:line="232" w:lineRule="auto" w:before="154"/>
              <w:ind w:left="851" w:firstLine="178"/>
              <w:rPr>
                <w:sz w:val="18"/>
              </w:rPr>
            </w:pPr>
            <w:r>
              <w:rPr>
                <w:color w:val="FFFFFF"/>
                <w:sz w:val="18"/>
              </w:rPr>
              <w:t>NEXT PLAN </w:t>
            </w:r>
            <w:r>
              <w:rPr>
                <w:color w:val="FFFFFF"/>
                <w:w w:val="95"/>
                <w:sz w:val="18"/>
              </w:rPr>
              <w:t>REVIEW DATE</w:t>
            </w:r>
          </w:p>
        </w:tc>
        <w:tc>
          <w:tcPr>
            <w:tcW w:w="43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r>
        <w:rPr>
          <w:color w:val="D54134"/>
          <w:w w:val="140"/>
        </w:rPr>
        <w:t>notes:</w:t>
      </w:r>
    </w:p>
    <w:p>
      <w:pPr>
        <w:pStyle w:val="BodyText"/>
        <w:spacing w:before="4"/>
        <w:rPr>
          <w:rFonts w:ascii="Calibri"/>
          <w:b/>
          <w:sz w:val="9"/>
        </w:rPr>
      </w:pPr>
      <w:r>
        <w:rPr/>
        <w:pict>
          <v:rect style="position:absolute;margin-left:36pt;margin-top:7.929453pt;width:324pt;height:516.46pt;mso-position-horizontal-relative:page;mso-position-vertical-relative:paragraph;z-index:-15693312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9"/>
        </w:rPr>
        <w:sectPr>
          <w:pgSz w:w="7920" w:h="12240"/>
          <w:pgMar w:header="0" w:footer="213" w:top="580" w:bottom="320" w:left="0" w:right="0"/>
        </w:sectPr>
      </w:pPr>
    </w:p>
    <w:p>
      <w:pPr>
        <w:spacing w:before="81"/>
        <w:ind w:left="720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D54134"/>
          <w:w w:val="140"/>
          <w:sz w:val="30"/>
        </w:rPr>
        <w:t>notes:</w:t>
      </w:r>
    </w:p>
    <w:p>
      <w:pPr>
        <w:pStyle w:val="BodyText"/>
        <w:spacing w:before="4"/>
        <w:rPr>
          <w:rFonts w:ascii="Calibri"/>
          <w:b/>
          <w:sz w:val="9"/>
        </w:rPr>
      </w:pPr>
      <w:r>
        <w:rPr/>
        <w:pict>
          <v:rect style="position:absolute;margin-left:36pt;margin-top:7.929453pt;width:324pt;height:516.46pt;mso-position-horizontal-relative:page;mso-position-vertical-relative:paragraph;z-index:-15692800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rFonts w:ascii="Calibri"/>
          <w:sz w:val="9"/>
        </w:rPr>
        <w:sectPr>
          <w:pgSz w:w="7920" w:h="12240"/>
          <w:pgMar w:header="0" w:footer="213" w:top="580" w:bottom="400" w:left="0" w:right="0"/>
        </w:sectPr>
      </w:pPr>
    </w:p>
    <w:p>
      <w:pPr>
        <w:pStyle w:val="Heading1"/>
      </w:pPr>
      <w:bookmarkStart w:name="_TOC_250000" w:id="28"/>
      <w:bookmarkEnd w:id="28"/>
      <w:r>
        <w:rPr>
          <w:color w:val="5A5A5C"/>
          <w:w w:val="135"/>
        </w:rPr>
        <w:t>staY inForMed:</w:t>
      </w:r>
    </w:p>
    <w:p>
      <w:pPr>
        <w:pStyle w:val="Heading2"/>
        <w:spacing w:before="190"/>
      </w:pPr>
      <w:r>
        <w:rPr>
          <w:color w:val="D54134"/>
          <w:w w:val="130"/>
        </w:rPr>
        <w:t>MuniciPaL</w:t>
      </w:r>
    </w:p>
    <w:p>
      <w:pPr>
        <w:pStyle w:val="Heading4"/>
        <w:spacing w:before="201"/>
      </w:pPr>
      <w:r>
        <w:rPr>
          <w:color w:val="D54134"/>
          <w:w w:val="105"/>
        </w:rPr>
        <w:t>regional Municipality of wood buffalo website </w:t>
      </w:r>
      <w:r>
        <w:rPr>
          <w:color w:val="D54134"/>
          <w:w w:val="85"/>
        </w:rPr>
        <w:t>| </w:t>
      </w:r>
      <w:r>
        <w:rPr>
          <w:color w:val="6A6A6C"/>
          <w:w w:val="105"/>
        </w:rPr>
        <w:t>rmwb.ca</w:t>
      </w:r>
    </w:p>
    <w:p>
      <w:pPr>
        <w:pStyle w:val="BodyText"/>
        <w:spacing w:line="249" w:lineRule="auto" w:before="89"/>
        <w:ind w:left="720" w:right="1364"/>
      </w:pPr>
      <w:r>
        <w:rPr>
          <w:color w:val="414042"/>
          <w:w w:val="105"/>
        </w:rPr>
        <w:t>In</w:t>
      </w:r>
      <w:r>
        <w:rPr>
          <w:color w:val="414042"/>
          <w:spacing w:val="-17"/>
          <w:w w:val="105"/>
        </w:rPr>
        <w:t> </w:t>
      </w:r>
      <w:r>
        <w:rPr>
          <w:color w:val="414042"/>
          <w:w w:val="105"/>
        </w:rPr>
        <w:t>the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event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of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an</w:t>
      </w:r>
      <w:r>
        <w:rPr>
          <w:color w:val="414042"/>
          <w:spacing w:val="-16"/>
          <w:w w:val="105"/>
        </w:rPr>
        <w:t> </w:t>
      </w:r>
      <w:r>
        <w:rPr>
          <w:color w:val="414042"/>
          <w:spacing w:val="-3"/>
          <w:w w:val="105"/>
        </w:rPr>
        <w:t>emergency,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the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Regional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Municipality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of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Wood</w:t>
      </w:r>
      <w:r>
        <w:rPr>
          <w:color w:val="414042"/>
          <w:spacing w:val="-17"/>
          <w:w w:val="105"/>
        </w:rPr>
        <w:t> </w:t>
      </w:r>
      <w:r>
        <w:rPr>
          <w:color w:val="414042"/>
          <w:spacing w:val="-4"/>
          <w:w w:val="105"/>
        </w:rPr>
        <w:t>Buffalo </w:t>
      </w:r>
      <w:r>
        <w:rPr>
          <w:color w:val="414042"/>
          <w:w w:val="105"/>
        </w:rPr>
        <w:t>website will have up-to-date</w:t>
      </w:r>
      <w:r>
        <w:rPr>
          <w:color w:val="414042"/>
          <w:spacing w:val="-16"/>
          <w:w w:val="105"/>
        </w:rPr>
        <w:t> </w:t>
      </w:r>
      <w:r>
        <w:rPr>
          <w:color w:val="414042"/>
          <w:w w:val="105"/>
        </w:rPr>
        <w:t>information.</w:t>
      </w:r>
    </w:p>
    <w:p>
      <w:pPr>
        <w:pStyle w:val="BodyText"/>
        <w:rPr>
          <w:sz w:val="22"/>
        </w:rPr>
      </w:pPr>
    </w:p>
    <w:p>
      <w:pPr>
        <w:pStyle w:val="Heading4"/>
        <w:spacing w:line="235" w:lineRule="auto" w:before="182"/>
        <w:ind w:right="1113"/>
      </w:pPr>
      <w:r>
        <w:rPr>
          <w:color w:val="D2232A"/>
          <w:w w:val="105"/>
        </w:rPr>
        <w:t>regional Municipality of wood buffalo Facebook </w:t>
      </w:r>
      <w:r>
        <w:rPr>
          <w:color w:val="D2232A"/>
          <w:w w:val="85"/>
        </w:rPr>
        <w:t>| </w:t>
      </w:r>
      <w:r>
        <w:rPr>
          <w:color w:val="5A5A5C"/>
          <w:w w:val="105"/>
        </w:rPr>
        <w:t>facebook.com/ rmwoodbuffalo</w:t>
      </w:r>
    </w:p>
    <w:p>
      <w:pPr>
        <w:pStyle w:val="BodyText"/>
        <w:spacing w:before="90"/>
        <w:ind w:left="720"/>
      </w:pPr>
      <w:r>
        <w:rPr>
          <w:color w:val="414042"/>
        </w:rPr>
        <w:t>Receive the latest Regional Municipality of Wood Buffalo updates on Facebook.</w:t>
      </w:r>
    </w:p>
    <w:p>
      <w:pPr>
        <w:pStyle w:val="BodyText"/>
        <w:rPr>
          <w:sz w:val="22"/>
        </w:rPr>
      </w:pPr>
    </w:p>
    <w:p>
      <w:pPr>
        <w:pStyle w:val="Heading4"/>
        <w:spacing w:before="185"/>
      </w:pPr>
      <w:r>
        <w:rPr>
          <w:color w:val="D54134"/>
          <w:w w:val="105"/>
        </w:rPr>
        <w:t>regional Municipality of wood buffalo twitter </w:t>
      </w:r>
      <w:r>
        <w:rPr>
          <w:color w:val="D54134"/>
          <w:w w:val="85"/>
        </w:rPr>
        <w:t>| </w:t>
      </w:r>
      <w:r>
        <w:rPr>
          <w:color w:val="6A6A6C"/>
          <w:w w:val="105"/>
        </w:rPr>
        <w:t>@rMwoodbuffalo</w:t>
      </w:r>
    </w:p>
    <w:p>
      <w:pPr>
        <w:pStyle w:val="BodyText"/>
        <w:spacing w:before="89"/>
        <w:ind w:left="719"/>
      </w:pPr>
      <w:r>
        <w:rPr>
          <w:color w:val="414042"/>
          <w:w w:val="105"/>
        </w:rPr>
        <w:t>Receive the latest Regional Municipality of Wood Buffalo updates on Twitter.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spacing w:before="0"/>
        <w:ind w:left="719"/>
      </w:pPr>
      <w:r>
        <w:rPr>
          <w:color w:val="D54134"/>
          <w:w w:val="105"/>
        </w:rPr>
        <w:t>PuLse: wood buffalo </w:t>
      </w:r>
      <w:r>
        <w:rPr>
          <w:color w:val="D54134"/>
          <w:w w:val="85"/>
        </w:rPr>
        <w:t>| </w:t>
      </w:r>
      <w:r>
        <w:rPr>
          <w:color w:val="414042"/>
          <w:w w:val="105"/>
        </w:rPr>
        <w:t>780-743-7000</w:t>
      </w:r>
    </w:p>
    <w:p>
      <w:pPr>
        <w:pStyle w:val="BodyText"/>
        <w:spacing w:line="249" w:lineRule="auto" w:before="89"/>
        <w:ind w:left="719" w:right="1113"/>
      </w:pPr>
      <w:r>
        <w:rPr>
          <w:color w:val="414042"/>
        </w:rPr>
        <w:t>PULSE: Wood Buffalo is a 24/7 Call Line that provides ‘real person’ support for all inquiries, requests and complaints. Please note that this number </w:t>
      </w:r>
      <w:r>
        <w:rPr>
          <w:color w:val="414042"/>
          <w:spacing w:val="-4"/>
        </w:rPr>
        <w:t>does </w:t>
      </w:r>
      <w:r>
        <w:rPr>
          <w:color w:val="414042"/>
        </w:rPr>
        <w:t>not replace 911.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52"/>
      </w:pPr>
      <w:r>
        <w:rPr>
          <w:color w:val="D54134"/>
          <w:w w:val="140"/>
        </w:rPr>
        <w:t>ProvinciaL</w:t>
      </w:r>
    </w:p>
    <w:p>
      <w:pPr>
        <w:pStyle w:val="Heading4"/>
        <w:spacing w:before="201"/>
      </w:pPr>
      <w:r>
        <w:rPr>
          <w:color w:val="D54134"/>
        </w:rPr>
        <w:t>alberta emergency alert </w:t>
      </w:r>
      <w:r>
        <w:rPr>
          <w:color w:val="414042"/>
        </w:rPr>
        <w:t>@ab_emergalert </w:t>
      </w:r>
      <w:r>
        <w:rPr>
          <w:color w:val="414042"/>
          <w:w w:val="85"/>
        </w:rPr>
        <w:t>| </w:t>
      </w:r>
      <w:r>
        <w:rPr>
          <w:color w:val="414042"/>
        </w:rPr>
        <w:t>emergencyalert.alberta.ca</w:t>
      </w:r>
    </w:p>
    <w:p>
      <w:pPr>
        <w:pStyle w:val="BodyText"/>
        <w:spacing w:line="249" w:lineRule="auto" w:before="89"/>
        <w:ind w:left="720" w:right="1113"/>
      </w:pPr>
      <w:r>
        <w:rPr>
          <w:color w:val="414042"/>
        </w:rPr>
        <w:t>Alberta Emergency Alerts are issued to warn people about potential risks to their health and safety.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51"/>
      </w:pPr>
      <w:r>
        <w:rPr>
          <w:color w:val="D54134"/>
          <w:w w:val="135"/>
        </w:rPr>
        <w:t>FederaL</w:t>
      </w:r>
    </w:p>
    <w:p>
      <w:pPr>
        <w:pStyle w:val="Heading4"/>
        <w:spacing w:before="202"/>
      </w:pPr>
      <w:r>
        <w:rPr>
          <w:color w:val="D54134"/>
          <w:w w:val="105"/>
        </w:rPr>
        <w:t>Public safety canada </w:t>
      </w:r>
      <w:r>
        <w:rPr>
          <w:color w:val="414042"/>
          <w:w w:val="105"/>
        </w:rPr>
        <w:t>@safety_canada </w:t>
      </w:r>
      <w:r>
        <w:rPr>
          <w:color w:val="414042"/>
          <w:w w:val="85"/>
        </w:rPr>
        <w:t>| </w:t>
      </w:r>
      <w:r>
        <w:rPr>
          <w:color w:val="414042"/>
          <w:w w:val="105"/>
        </w:rPr>
        <w:t>publicsafety.gc.ca</w:t>
      </w:r>
    </w:p>
    <w:p>
      <w:pPr>
        <w:pStyle w:val="BodyText"/>
        <w:spacing w:line="249" w:lineRule="auto" w:before="88"/>
        <w:ind w:left="720" w:right="1016"/>
      </w:pPr>
      <w:r>
        <w:rPr>
          <w:color w:val="414042"/>
        </w:rPr>
        <w:t>Public</w:t>
      </w:r>
      <w:r>
        <w:rPr>
          <w:color w:val="414042"/>
          <w:spacing w:val="-10"/>
        </w:rPr>
        <w:t> </w:t>
      </w:r>
      <w:r>
        <w:rPr>
          <w:color w:val="414042"/>
        </w:rPr>
        <w:t>Safety</w:t>
      </w:r>
      <w:r>
        <w:rPr>
          <w:color w:val="414042"/>
          <w:spacing w:val="-9"/>
        </w:rPr>
        <w:t> </w:t>
      </w:r>
      <w:r>
        <w:rPr>
          <w:color w:val="414042"/>
        </w:rPr>
        <w:t>Canada</w:t>
      </w:r>
      <w:r>
        <w:rPr>
          <w:color w:val="414042"/>
          <w:spacing w:val="-9"/>
        </w:rPr>
        <w:t> </w:t>
      </w:r>
      <w:r>
        <w:rPr>
          <w:color w:val="414042"/>
        </w:rPr>
        <w:t>works</w:t>
      </w:r>
      <w:r>
        <w:rPr>
          <w:color w:val="414042"/>
          <w:spacing w:val="-9"/>
        </w:rPr>
        <w:t> </w:t>
      </w:r>
      <w:r>
        <w:rPr>
          <w:color w:val="414042"/>
        </w:rPr>
        <w:t>to</w:t>
      </w:r>
      <w:r>
        <w:rPr>
          <w:color w:val="414042"/>
          <w:spacing w:val="-9"/>
        </w:rPr>
        <w:t> </w:t>
      </w:r>
      <w:r>
        <w:rPr>
          <w:color w:val="414042"/>
        </w:rPr>
        <w:t>keep</w:t>
      </w:r>
      <w:r>
        <w:rPr>
          <w:color w:val="414042"/>
          <w:spacing w:val="-9"/>
        </w:rPr>
        <w:t> </w:t>
      </w:r>
      <w:r>
        <w:rPr>
          <w:color w:val="414042"/>
        </w:rPr>
        <w:t>Canadians</w:t>
      </w:r>
      <w:r>
        <w:rPr>
          <w:color w:val="414042"/>
          <w:spacing w:val="-9"/>
        </w:rPr>
        <w:t> </w:t>
      </w:r>
      <w:r>
        <w:rPr>
          <w:color w:val="414042"/>
        </w:rPr>
        <w:t>safe</w:t>
      </w:r>
      <w:r>
        <w:rPr>
          <w:color w:val="414042"/>
          <w:spacing w:val="-9"/>
        </w:rPr>
        <w:t> </w:t>
      </w:r>
      <w:r>
        <w:rPr>
          <w:color w:val="414042"/>
        </w:rPr>
        <w:t>from</w:t>
      </w:r>
      <w:r>
        <w:rPr>
          <w:color w:val="414042"/>
          <w:spacing w:val="-9"/>
        </w:rPr>
        <w:t> </w:t>
      </w:r>
      <w:r>
        <w:rPr>
          <w:color w:val="414042"/>
        </w:rPr>
        <w:t>risks</w:t>
      </w:r>
      <w:r>
        <w:rPr>
          <w:color w:val="414042"/>
          <w:spacing w:val="-9"/>
        </w:rPr>
        <w:t> </w:t>
      </w:r>
      <w:r>
        <w:rPr>
          <w:color w:val="414042"/>
        </w:rPr>
        <w:t>such</w:t>
      </w:r>
      <w:r>
        <w:rPr>
          <w:color w:val="414042"/>
          <w:spacing w:val="-9"/>
        </w:rPr>
        <w:t> </w:t>
      </w:r>
      <w:r>
        <w:rPr>
          <w:color w:val="414042"/>
        </w:rPr>
        <w:t>as</w:t>
      </w:r>
      <w:r>
        <w:rPr>
          <w:color w:val="414042"/>
          <w:spacing w:val="-9"/>
        </w:rPr>
        <w:t> </w:t>
      </w:r>
      <w:r>
        <w:rPr>
          <w:color w:val="414042"/>
          <w:spacing w:val="-3"/>
        </w:rPr>
        <w:t>natural </w:t>
      </w:r>
      <w:r>
        <w:rPr>
          <w:color w:val="414042"/>
        </w:rPr>
        <w:t>disasters, crime and</w:t>
      </w:r>
      <w:r>
        <w:rPr>
          <w:color w:val="414042"/>
          <w:spacing w:val="-1"/>
        </w:rPr>
        <w:t> </w:t>
      </w:r>
      <w:r>
        <w:rPr>
          <w:color w:val="414042"/>
        </w:rPr>
        <w:t>terrorism.</w:t>
      </w:r>
    </w:p>
    <w:p>
      <w:pPr>
        <w:spacing w:after="0" w:line="249" w:lineRule="auto"/>
        <w:sectPr>
          <w:pgSz w:w="7920" w:h="12240"/>
          <w:pgMar w:header="0" w:footer="213" w:top="580" w:bottom="400" w:left="0" w:right="0"/>
        </w:sectPr>
      </w:pPr>
    </w:p>
    <w:p>
      <w:pPr>
        <w:pStyle w:val="Heading1"/>
        <w:spacing w:before="68"/>
      </w:pPr>
      <w:r>
        <w:rPr/>
        <w:pict>
          <v:group style="position:absolute;margin-left:0pt;margin-top:0pt;width:396pt;height:612pt;mso-position-horizontal-relative:page;mso-position-vertical-relative:page;z-index:-17457152" coordorigin="0,0" coordsize="7920,12240">
            <v:shape style="position:absolute;left:0;top:2635;width:7920;height:7949" type="#_x0000_t75" stroked="false">
              <v:imagedata r:id="rId19" o:title=""/>
            </v:shape>
            <v:shape style="position:absolute;left:0;top:0;width:7920;height:12240" coordorigin="0,0" coordsize="7920,12240" path="m7920,10512l0,10512,0,12240,7920,12240,7920,10512xm7920,0l0,0,0,3150,7920,3150,7920,0xe" filled="true" fillcolor="#405665" stroked="false">
              <v:path arrowok="t"/>
              <v:fill type="solid"/>
            </v:shape>
            <v:shape style="position:absolute;left:5468;top:11262;width:1729;height:340" type="#_x0000_t75" stroked="false">
              <v:imagedata r:id="rId20" o:title=""/>
            </v:shape>
            <v:shape style="position:absolute;left:4622;top:11016;width:412;height:729" coordorigin="4623,11016" coordsize="412,729" path="m4967,11634l4967,11634,4966,11632,4964,11631,4961,11629,4960,11628,4958,11628,4956,11627,4954,11628,4953,11631,4953,11636,4954,11639,4956,11643,4956,11643,4956,11643,4957,11643,4958,11643,4958,11642,4958,11638,4960,11636,4962,11635,4964,11635,4966,11636,4967,11636,4967,11636,4967,11635,4967,11635,4967,11634xm4981,11016l4952,11018,4922,11022,4893,11029,4861,11040,4854,11042,4787,11077,4729,11123,4683,11181,4648,11246,4628,11319,4624,11347,4623,11369,4623,11390,4624,11412,4625,11423,4630,11455,4632,11460,4632,11460,4632,11461,4636,11478,4641,11496,4648,11513,4655,11531,4672,11563,4721,11629,4784,11683,4858,11720,4939,11741,4956,11743,4968,11743,4943,11735,4919,11725,4895,11714,4873,11700,4862,11693,4851,11686,4841,11678,4831,11670,4782,11620,4743,11563,4715,11499,4700,11431,4697,11402,4696,11392,4696,11381,4697,11357,4700,11333,4703,11309,4709,11286,4715,11265,4722,11245,4736,11214,4742,11202,4749,11190,4756,11178,4770,11157,4777,11148,4796,11127,4807,11115,4819,11103,4831,11092,4864,11068,4899,11047,4936,11030,4981,11016xm5013,11744l5010,11743,4967,11721,4928,11695,4892,11663,4860,11626,4827,11574,4804,11519,4790,11461,4785,11402,4786,11375,4789,11348,4794,11321,4806,11278,4823,11237,4845,11199,4872,11162,4904,11129,4860,11144,4817,11165,4777,11192,4741,11224,4726,11261,4715,11300,4708,11340,4706,11381,4707,11415,4721,11486,4747,11552,4786,11611,4837,11663,4876,11691,4917,11714,4961,11732,5013,11744xm5019,11019l5017,11019,5018,11019,5019,11019xm5034,11632l5034,11628,5034,11626,5033,11623,5032,11620,5030,11618,5025,11618,5024,11619,5023,11620,5017,11623,5013,11628,5011,11634,5011,11636,5012,11636,5013,11636,5013,11636,5013,11636,5014,11635,5015,11634,5016,11634,5018,11633,5019,11632,5025,11632,5028,11635,5029,11639,5029,11641,5030,11643,5030,11643,5031,11643,5032,11643,5032,11642,5033,11639,5034,11636,5034,11632xe" filled="true" fillcolor="#ffffff" stroked="false">
              <v:path arrowok="t"/>
              <v:fill type="solid"/>
            </v:shape>
            <v:shape style="position:absolute;left:4819;top:11116;width:363;height:152" type="#_x0000_t75" stroked="false">
              <v:imagedata r:id="rId21" o:title=""/>
            </v:shape>
            <v:shape style="position:absolute;left:4754;top:11018;width:595;height:748" coordorigin="4754,11019" coordsize="595,748" path="m5167,11747l5167,11747,5167,11747,5167,11747xm5237,11118l5210,11095,5181,11074,5150,11057,5117,11042,5098,11035,5088,11032,5077,11029,5051,11023,5035,11021,5018,11019,4991,11023,4971,11028,4951,11035,4932,11042,4913,11050,4893,11061,4874,11073,4855,11086,4837,11100,4825,11110,4814,11121,4802,11133,4792,11145,4782,11157,4773,11169,4765,11181,4754,11199,4792,11170,4832,11147,4875,11129,4919,11116,4939,11112,5003,11107,5067,11114,5130,11131,5189,11160,5211,11140,5237,11118xm5244,11125l5244,11125,5243,11124,5243,11124,5244,11125,5244,11125,5244,11125,5244,11125,5244,11125xm5349,11392l5349,11366,5348,11360,5348,11356,5348,11354,5348,11350,5337,11288,5317,11232,5314,11226,5303,11206,5303,11328,5299,11356,5288,11380,5272,11400,5250,11418,5244,11420,5239,11422,5233,11422,5220,11420,5210,11412,5202,11402,5200,11388,5200,11376,5206,11366,5214,11360,5228,11348,5239,11334,5246,11316,5248,11296,5245,11278,5238,11260,5227,11244,5212,11232,5212,11230,5211,11230,5211,11226,5215,11226,5250,11238,5278,11260,5296,11290,5303,11328,5303,11206,5301,11204,5288,11180,5252,11134,5249,11132,5247,11128,5244,11126,5211,11156,5185,11180,5168,11198,5162,11204,5153,11198,5153,11425,5149,11444,5138,11456,5125,11460,5120,11460,5132,11454,5136,11438,5133,11438,5129,11440,5126,11442,5127,11442,5128,11444,5128,11450,5125,11454,5116,11454,5113,11452,5113,11448,5105,11456,5099,11464,5095,11476,5094,11484,5094,11490,5090,11484,5088,11476,5088,11472,5088,11462,5090,11454,5092,11448,5083,11458,5082,11472,5083,11452,5091,11434,5099,11424,5102,11422,5100,11430,5103,11434,5108,11430,5115,11426,5122,11424,5127,11422,5133,11420,5142,11412,5148,11402,5142,11416,5148,11430,5153,11425,5153,11198,5141,11190,5126,11182,5111,11180,5087,11176,5067,11179,5067,11630,5067,11652,5055,11664,5039,11664,5037,11662,5035,11662,5029,11660,5006,11660,4998,11662,4994,11662,4989,11664,4988,11666,4988,11666,4984,11668,4970,11668,4964,11666,4959,11660,4942,11642,4937,11638,4934,11632,4934,11622,4935,11620,4935,11618,4936,11614,4936,11610,4947,11616,4959,11618,4982,11618,4992,11616,5002,11612,5006,11610,5011,11608,5015,11604,5033,11604,5036,11606,5054,11616,5061,11620,5067,11630,5067,11179,5060,11180,5036,11188,5016,11198,4996,11206,4978,11212,4963,11218,4950,11228,4939,11242,4933,11260,4930,11278,4928,11296,4923,11308,4914,11320,4905,11338,4897,11364,4893,11396,4898,11446,4910,11512,4923,11570,4929,11594,4930,11600,4932,11604,4931,11610,4930,11620,4930,11622,4930,11632,4933,11640,4938,11646,4938,11646,4956,11664,4962,11670,4969,11672,4985,11672,4987,11670,4990,11670,4992,11668,4993,11668,4999,11678,5010,11688,5026,11698,5046,11702,5062,11702,5072,11700,5080,11696,5090,11694,5097,11710,5110,11726,5117,11740,5118,11752,5118,11760,5117,11764,5127,11742,5132,11726,5134,11716,5135,11714,5140,11736,5143,11752,5144,11764,5144,11766,5153,11754,5160,11738,5165,11722,5167,11714,5169,11706,5169,11712,5170,11716,5170,11732,5169,11740,5167,11748,5178,11734,5186,11718,5190,11706,5192,11700,5192,11694,5193,11682,5193,11676,5193,11672,5193,11668,5193,11668,5201,11684,5199,11704,5205,11684,5206,11670,5206,11664,5206,11656,5205,11652,5217,11664,5221,11678,5229,11670,5233,11660,5233,11652,5233,11642,5232,11634,5230,11630,5241,11646,5242,11644,5244,11630,5243,11624,5255,11624,5258,11622,5261,11618,5264,11616,5272,11604,5298,11568,5324,11514,5331,11490,5340,11460,5341,11456,5346,11422,5349,11394,5349,11394,5349,1139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D54134"/>
          <w:w w:val="130"/>
        </w:rPr>
        <w:t>in an eMerGencY, diaL 911</w:t>
      </w:r>
    </w:p>
    <w:p>
      <w:pPr>
        <w:pStyle w:val="BodyText"/>
        <w:spacing w:before="5"/>
        <w:rPr>
          <w:rFonts w:ascii="Calibri"/>
          <w:b/>
          <w:sz w:val="32"/>
        </w:rPr>
      </w:pPr>
    </w:p>
    <w:p>
      <w:pPr>
        <w:tabs>
          <w:tab w:pos="5039" w:val="left" w:leader="none"/>
        </w:tabs>
        <w:spacing w:line="491" w:lineRule="auto" w:before="0"/>
        <w:ind w:left="720" w:right="1454" w:firstLine="0"/>
        <w:jc w:val="left"/>
        <w:rPr>
          <w:sz w:val="18"/>
        </w:rPr>
      </w:pPr>
      <w:r>
        <w:rPr>
          <w:rFonts w:ascii="Calibri"/>
          <w:b/>
          <w:color w:val="D2232A"/>
          <w:w w:val="105"/>
          <w:sz w:val="18"/>
        </w:rPr>
        <w:t>For more information  on  business  continuity  planning,  go  to: </w:t>
      </w:r>
      <w:r>
        <w:rPr>
          <w:color w:val="FFFFFF"/>
          <w:w w:val="105"/>
          <w:sz w:val="18"/>
        </w:rPr>
        <w:t>Regional</w:t>
      </w:r>
      <w:r>
        <w:rPr>
          <w:color w:val="FFFFFF"/>
          <w:spacing w:val="-18"/>
          <w:w w:val="105"/>
          <w:sz w:val="18"/>
        </w:rPr>
        <w:t> </w:t>
      </w:r>
      <w:r>
        <w:rPr>
          <w:color w:val="FFFFFF"/>
          <w:w w:val="105"/>
          <w:sz w:val="18"/>
        </w:rPr>
        <w:t>Municipality</w:t>
      </w:r>
      <w:r>
        <w:rPr>
          <w:color w:val="FFFFFF"/>
          <w:spacing w:val="-17"/>
          <w:w w:val="105"/>
          <w:sz w:val="18"/>
        </w:rPr>
        <w:t> </w:t>
      </w:r>
      <w:r>
        <w:rPr>
          <w:color w:val="FFFFFF"/>
          <w:w w:val="105"/>
          <w:sz w:val="18"/>
        </w:rPr>
        <w:t>of</w:t>
      </w:r>
      <w:r>
        <w:rPr>
          <w:color w:val="FFFFFF"/>
          <w:spacing w:val="-17"/>
          <w:w w:val="105"/>
          <w:sz w:val="18"/>
        </w:rPr>
        <w:t> </w:t>
      </w:r>
      <w:r>
        <w:rPr>
          <w:color w:val="FFFFFF"/>
          <w:w w:val="105"/>
          <w:sz w:val="18"/>
        </w:rPr>
        <w:t>Wood</w:t>
      </w:r>
      <w:r>
        <w:rPr>
          <w:color w:val="FFFFFF"/>
          <w:spacing w:val="-17"/>
          <w:w w:val="105"/>
          <w:sz w:val="18"/>
        </w:rPr>
        <w:t> </w:t>
      </w:r>
      <w:r>
        <w:rPr>
          <w:color w:val="FFFFFF"/>
          <w:w w:val="105"/>
          <w:sz w:val="18"/>
        </w:rPr>
        <w:t>Buffalo</w:t>
        <w:tab/>
        <w:t>rmwb.ca/bcp Alberta</w:t>
      </w:r>
      <w:r>
        <w:rPr>
          <w:color w:val="FFFFFF"/>
          <w:spacing w:val="-27"/>
          <w:w w:val="105"/>
          <w:sz w:val="18"/>
        </w:rPr>
        <w:t> </w:t>
      </w:r>
      <w:r>
        <w:rPr>
          <w:color w:val="FFFFFF"/>
          <w:w w:val="105"/>
          <w:sz w:val="18"/>
        </w:rPr>
        <w:t>Emergency</w:t>
      </w:r>
      <w:r>
        <w:rPr>
          <w:color w:val="FFFFFF"/>
          <w:spacing w:val="-26"/>
          <w:w w:val="105"/>
          <w:sz w:val="18"/>
        </w:rPr>
        <w:t> </w:t>
      </w:r>
      <w:r>
        <w:rPr>
          <w:color w:val="FFFFFF"/>
          <w:w w:val="105"/>
          <w:sz w:val="18"/>
        </w:rPr>
        <w:t>Management</w:t>
      </w:r>
      <w:r>
        <w:rPr>
          <w:color w:val="FFFFFF"/>
          <w:spacing w:val="-26"/>
          <w:w w:val="105"/>
          <w:sz w:val="18"/>
        </w:rPr>
        <w:t> </w:t>
      </w:r>
      <w:r>
        <w:rPr>
          <w:color w:val="FFFFFF"/>
          <w:w w:val="105"/>
          <w:sz w:val="18"/>
        </w:rPr>
        <w:t>Agency</w:t>
        <w:tab/>
        <w:t>aema.alberta.ca Public</w:t>
      </w:r>
      <w:r>
        <w:rPr>
          <w:color w:val="FFFFFF"/>
          <w:spacing w:val="-31"/>
          <w:w w:val="105"/>
          <w:sz w:val="18"/>
        </w:rPr>
        <w:t> </w:t>
      </w:r>
      <w:r>
        <w:rPr>
          <w:color w:val="FFFFFF"/>
          <w:w w:val="105"/>
          <w:sz w:val="18"/>
        </w:rPr>
        <w:t>Safety</w:t>
      </w:r>
      <w:r>
        <w:rPr>
          <w:color w:val="FFFFFF"/>
          <w:spacing w:val="-31"/>
          <w:w w:val="105"/>
          <w:sz w:val="18"/>
        </w:rPr>
        <w:t> </w:t>
      </w:r>
      <w:r>
        <w:rPr>
          <w:color w:val="FFFFFF"/>
          <w:w w:val="105"/>
          <w:sz w:val="18"/>
        </w:rPr>
        <w:t>Canada</w:t>
        <w:tab/>
      </w:r>
      <w:r>
        <w:rPr>
          <w:color w:val="FFFFFF"/>
          <w:spacing w:val="-2"/>
          <w:sz w:val="18"/>
        </w:rPr>
        <w:t>publicsafety.gc.ca</w:t>
      </w:r>
    </w:p>
    <w:sectPr>
      <w:footerReference w:type="default" r:id="rId18"/>
      <w:pgSz w:w="7920" w:h="12240"/>
      <w:pgMar w:footer="0" w:header="0" w:top="4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2.749603pt;margin-top:590.354004pt;width:116.3pt;height:13.8pt;mso-position-horizontal-relative:page;mso-position-vertical-relative:page;z-index:-1749350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libri"/>
                    <w:b/>
                    <w:sz w:val="18"/>
                  </w:rPr>
                </w:pPr>
                <w:r>
                  <w:rPr>
                    <w:color w:val="414042"/>
                    <w:sz w:val="16"/>
                  </w:rPr>
                  <w:t>business continuity template </w:t>
                </w:r>
                <w:r>
                  <w:rPr>
                    <w:rFonts w:ascii="Calibri"/>
                    <w:b/>
                    <w:color w:val="D2232A"/>
                    <w:w w:val="85"/>
                    <w:position w:val="2"/>
                    <w:sz w:val="18"/>
                  </w:rPr>
                  <w:t>| </w:t>
                </w:r>
                <w:r>
                  <w:rPr>
                    <w:rFonts w:ascii="Calibri"/>
                    <w:b/>
                    <w:color w:val="D2232A"/>
                    <w:sz w:val="18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4216pt;margin-top:590.354004pt;width:123.6pt;height:13.8pt;mso-position-horizontal-relative:page;mso-position-vertical-relative:page;z-index:-1749299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libri"/>
                    <w:b/>
                    <w:sz w:val="18"/>
                  </w:rPr>
                </w:pPr>
                <w:r>
                  <w:rPr>
                    <w:color w:val="414042"/>
                    <w:sz w:val="16"/>
                  </w:rPr>
                  <w:t>business continuity template </w:t>
                </w:r>
                <w:r>
                  <w:rPr>
                    <w:rFonts w:ascii="Calibri"/>
                    <w:b/>
                    <w:color w:val="D2232A"/>
                    <w:w w:val="85"/>
                    <w:position w:val="2"/>
                    <w:sz w:val="18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D2232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.64pt;margin-top:590.354004pt;width:72.1pt;height:13.8pt;mso-position-horizontal-relative:page;mso-position-vertical-relative:page;z-index:-17492480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D2232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color w:val="D2232A"/>
                    <w:sz w:val="18"/>
                  </w:rPr>
                  <w:t> </w:t>
                </w:r>
                <w:r>
                  <w:rPr>
                    <w:rFonts w:ascii="Calibri"/>
                    <w:b/>
                    <w:color w:val="D2232A"/>
                    <w:w w:val="85"/>
                    <w:position w:val="2"/>
                    <w:sz w:val="18"/>
                  </w:rPr>
                  <w:t>| </w:t>
                </w:r>
                <w:r>
                  <w:rPr>
                    <w:color w:val="414042"/>
                    <w:sz w:val="16"/>
                  </w:rPr>
                  <w:t>rmwb.ca/bcp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119" w:hanging="210"/>
      </w:pPr>
      <w:rPr>
        <w:rFonts w:hint="default" w:ascii="Calibri" w:hAnsi="Calibri" w:eastAsia="Calibri" w:cs="Calibri"/>
        <w:b/>
        <w:bCs/>
        <w:color w:val="414042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800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0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0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0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20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00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0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60" w:hanging="21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880" w:hanging="160"/>
      </w:pPr>
      <w:rPr>
        <w:rFonts w:hint="default" w:ascii="Arial" w:hAnsi="Arial" w:eastAsia="Arial" w:cs="Arial"/>
        <w:color w:val="414042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2579" w:hanging="160"/>
      </w:pPr>
      <w:rPr>
        <w:rFonts w:hint="default" w:ascii="Arial" w:hAnsi="Arial" w:eastAsia="Arial" w:cs="Arial"/>
        <w:color w:val="414042"/>
        <w:w w:val="142"/>
        <w:sz w:val="16"/>
        <w:szCs w:val="16"/>
      </w:rPr>
    </w:lvl>
    <w:lvl w:ilvl="2">
      <w:start w:val="0"/>
      <w:numFmt w:val="bullet"/>
      <w:lvlText w:val="•"/>
      <w:lvlJc w:val="left"/>
      <w:pPr>
        <w:ind w:left="2518" w:hanging="1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57" w:hanging="1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96" w:hanging="1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34" w:hanging="1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73" w:hanging="1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12" w:hanging="1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50" w:hanging="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80" w:hanging="281"/>
        <w:jc w:val="left"/>
      </w:pPr>
      <w:rPr>
        <w:rFonts w:hint="default" w:ascii="Arial" w:hAnsi="Arial" w:eastAsia="Arial" w:cs="Arial"/>
        <w:color w:val="414042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854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28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02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6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50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24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98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72" w:hanging="28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36" w:hanging="139"/>
      </w:pPr>
      <w:rPr>
        <w:rFonts w:hint="default" w:ascii="Arial" w:hAnsi="Arial" w:eastAsia="Arial" w:cs="Arial"/>
        <w:color w:val="414042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672" w:hanging="1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05" w:hanging="1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37" w:hanging="1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70" w:hanging="1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02" w:hanging="1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35" w:hanging="1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67" w:hanging="1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00" w:hanging="139"/>
      </w:pPr>
      <w:rPr>
        <w:rFonts w:hint="default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212"/>
      <w:ind w:left="720"/>
    </w:pPr>
    <w:rPr>
      <w:rFonts w:ascii="Calibri" w:hAnsi="Calibri" w:eastAsia="Calibri" w:cs="Calibri"/>
      <w:b/>
      <w:bCs/>
      <w:sz w:val="18"/>
      <w:szCs w:val="18"/>
    </w:rPr>
  </w:style>
  <w:style w:styleId="TOC2" w:type="paragraph">
    <w:name w:val="TOC 2"/>
    <w:basedOn w:val="Normal"/>
    <w:uiPriority w:val="1"/>
    <w:qFormat/>
    <w:pPr>
      <w:spacing w:before="212"/>
      <w:ind w:left="979"/>
    </w:pPr>
    <w:rPr>
      <w:rFonts w:ascii="Arial" w:hAnsi="Arial" w:eastAsia="Arial" w:cs="Arial"/>
      <w:sz w:val="18"/>
      <w:szCs w:val="18"/>
    </w:rPr>
  </w:style>
  <w:style w:styleId="TOC3" w:type="paragraph">
    <w:name w:val="TOC 3"/>
    <w:basedOn w:val="Normal"/>
    <w:uiPriority w:val="1"/>
    <w:qFormat/>
    <w:pPr>
      <w:spacing w:before="212"/>
      <w:ind w:left="979"/>
    </w:pPr>
    <w:rPr>
      <w:rFonts w:ascii="Arial" w:hAnsi="Arial" w:eastAsia="Arial" w:cs="Arial"/>
      <w:b/>
      <w:bCs/>
      <w:i/>
    </w:rPr>
  </w:style>
  <w:style w:styleId="TOC4" w:type="paragraph">
    <w:name w:val="TOC 4"/>
    <w:basedOn w:val="Normal"/>
    <w:uiPriority w:val="1"/>
    <w:qFormat/>
    <w:pPr>
      <w:spacing w:before="212"/>
      <w:ind w:left="1420"/>
    </w:pPr>
    <w:rPr>
      <w:rFonts w:ascii="Arial" w:hAnsi="Arial" w:eastAsia="Arial" w:cs="Arial"/>
      <w:sz w:val="18"/>
      <w:szCs w:val="18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81"/>
      <w:ind w:left="720"/>
      <w:outlineLvl w:val="1"/>
    </w:pPr>
    <w:rPr>
      <w:rFonts w:ascii="Calibri" w:hAnsi="Calibri" w:eastAsia="Calibri" w:cs="Calibri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Calibri" w:hAnsi="Calibri" w:eastAsia="Calibri" w:cs="Calibri"/>
      <w:b/>
      <w:bCs/>
      <w:sz w:val="22"/>
      <w:szCs w:val="22"/>
    </w:rPr>
  </w:style>
  <w:style w:styleId="Heading3" w:type="paragraph">
    <w:name w:val="Heading 3"/>
    <w:basedOn w:val="Normal"/>
    <w:uiPriority w:val="1"/>
    <w:qFormat/>
    <w:pPr>
      <w:spacing w:before="8"/>
      <w:ind w:left="20"/>
      <w:outlineLvl w:val="3"/>
    </w:pPr>
    <w:rPr>
      <w:rFonts w:ascii="Calibri" w:hAnsi="Calibri" w:eastAsia="Calibri" w:cs="Calibri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spacing w:before="90"/>
      <w:ind w:left="720"/>
      <w:outlineLvl w:val="4"/>
    </w:pPr>
    <w:rPr>
      <w:rFonts w:ascii="Calibri" w:hAnsi="Calibri" w:eastAsia="Calibri" w:cs="Calibri"/>
      <w:b/>
      <w:bCs/>
      <w:sz w:val="18"/>
      <w:szCs w:val="18"/>
    </w:rPr>
  </w:style>
  <w:style w:styleId="Title" w:type="paragraph">
    <w:name w:val="Title"/>
    <w:basedOn w:val="Normal"/>
    <w:uiPriority w:val="1"/>
    <w:qFormat/>
    <w:pPr>
      <w:spacing w:before="143"/>
      <w:ind w:left="706"/>
    </w:pPr>
    <w:rPr>
      <w:rFonts w:ascii="Arial" w:hAnsi="Arial" w:eastAsia="Arial" w:cs="Arial"/>
      <w:sz w:val="70"/>
      <w:szCs w:val="70"/>
    </w:rPr>
  </w:style>
  <w:style w:styleId="ListParagraph" w:type="paragraph">
    <w:name w:val="List Paragraph"/>
    <w:basedOn w:val="Normal"/>
    <w:uiPriority w:val="1"/>
    <w:qFormat/>
    <w:pPr>
      <w:ind w:left="1039" w:hanging="17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oter" Target="footer5.xml"/><Relationship Id="rId19" Type="http://schemas.openxmlformats.org/officeDocument/2006/relationships/image" Target="media/image10.jpe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2022-08-31T20:35:54Z</dcterms:created>
  <dcterms:modified xsi:type="dcterms:W3CDTF">2022-08-31T20:35:54Z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2022-08-31T00:00:00Z</vt:filetime>
  </property>
</Properties>
</file>