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right="600"/>
        <w:spacing w:after="0" w:line="181" w:lineRule="auto"/>
        <w:rPr>
          <w:sz w:val="20"/>
          <w:szCs w:val="20"/>
          <w:color w:val="auto"/>
        </w:rPr>
      </w:pPr>
      <w:r>
        <w:rPr>
          <w:rFonts w:ascii="Franklin Gothic Heavy" w:cs="Franklin Gothic Heavy" w:eastAsia="Franklin Gothic Heavy" w:hAnsi="Franklin Gothic Heavy"/>
          <w:sz w:val="151"/>
          <w:szCs w:val="151"/>
          <w:b w:val="1"/>
          <w:bCs w:val="1"/>
          <w:color w:val="000019"/>
        </w:rPr>
        <w:t>MOVE-IN CHECKLIST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i w:val="1"/>
          <w:iCs w:val="1"/>
          <w:color w:val="000019"/>
        </w:rPr>
        <w:t xml:space="preserve">Wondering what you </w:t>
      </w:r>
      <w:r>
        <w:rPr>
          <w:rFonts w:ascii="Arial" w:cs="Arial" w:eastAsia="Arial" w:hAnsi="Arial"/>
          <w:sz w:val="35"/>
          <w:szCs w:val="35"/>
          <w:b w:val="1"/>
          <w:bCs w:val="1"/>
          <w:i w:val="1"/>
          <w:iCs w:val="1"/>
          <w:color w:val="000019"/>
        </w:rPr>
        <w:t>really</w:t>
      </w:r>
      <w:r>
        <w:rPr>
          <w:rFonts w:ascii="Arial" w:cs="Arial" w:eastAsia="Arial" w:hAnsi="Arial"/>
          <w:sz w:val="35"/>
          <w:szCs w:val="35"/>
          <w:i w:val="1"/>
          <w:iCs w:val="1"/>
          <w:color w:val="000019"/>
        </w:rPr>
        <w:t xml:space="preserve"> need for Mashburn Hall?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5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b w:val="1"/>
                <w:bCs w:val="1"/>
                <w:color w:val="000019"/>
              </w:rPr>
              <w:t>BEDDING</w:t>
            </w:r>
          </w:p>
        </w:tc>
        <w:tc>
          <w:tcPr>
            <w:tcW w:w="3900" w:type="dxa"/>
            <w:vAlign w:val="bottom"/>
            <w:gridSpan w:val="3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b w:val="1"/>
                <w:bCs w:val="1"/>
                <w:color w:val="000019"/>
              </w:rPr>
              <w:t>LAUNDRY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000019"/>
              </w:rPr>
              <w:t>□ Bed Pillows</w:t>
            </w:r>
          </w:p>
        </w:tc>
        <w:tc>
          <w:tcPr>
            <w:tcW w:w="3900" w:type="dxa"/>
            <w:vAlign w:val="bottom"/>
            <w:gridSpan w:val="3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000019"/>
              </w:rPr>
              <w:t>□ Laundry Basket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000019"/>
              </w:rPr>
              <w:t>□ Mattress Pad</w:t>
            </w:r>
          </w:p>
        </w:tc>
        <w:tc>
          <w:tcPr>
            <w:tcW w:w="3900" w:type="dxa"/>
            <w:vAlign w:val="bottom"/>
            <w:gridSpan w:val="3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000019"/>
              </w:rPr>
              <w:t>□ Detergent (Liquid Only)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000019"/>
              </w:rPr>
              <w:t>□ Sheets (Twin XL)</w:t>
            </w:r>
          </w:p>
        </w:tc>
        <w:tc>
          <w:tcPr>
            <w:tcW w:w="3900" w:type="dxa"/>
            <w:vAlign w:val="bottom"/>
            <w:gridSpan w:val="3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000019"/>
              </w:rPr>
              <w:t>□ Stain Remover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000019"/>
              </w:rPr>
              <w:t>□ Comforter</w:t>
            </w:r>
          </w:p>
        </w:tc>
        <w:tc>
          <w:tcPr>
            <w:tcW w:w="3900" w:type="dxa"/>
            <w:vAlign w:val="bottom"/>
            <w:gridSpan w:val="3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000019"/>
                <w:w w:val="99"/>
              </w:rPr>
              <w:t>□ Iron (Automatic Shut Off)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3060" w:type="dxa"/>
            <w:vAlign w:val="bottom"/>
            <w:vMerge w:val="restart"/>
          </w:tcPr>
          <w:p>
            <w:pPr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000019"/>
              </w:rPr>
              <w:t>□ Blanket/Throw</w:t>
            </w:r>
          </w:p>
        </w:tc>
        <w:tc>
          <w:tcPr>
            <w:tcW w:w="2820" w:type="dxa"/>
            <w:vAlign w:val="bottom"/>
            <w:vMerge w:val="restart"/>
          </w:tcPr>
          <w:p>
            <w:pPr>
              <w:ind w:left="10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000019"/>
              </w:rPr>
              <w:t>□ Ironing Board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30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4A6C95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3792220</wp:posOffset>
            </wp:positionH>
            <wp:positionV relativeFrom="paragraph">
              <wp:posOffset>-85725</wp:posOffset>
            </wp:positionV>
            <wp:extent cx="45085" cy="622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4533900</wp:posOffset>
            </wp:positionH>
            <wp:positionV relativeFrom="paragraph">
              <wp:posOffset>-292100</wp:posOffset>
            </wp:positionV>
            <wp:extent cx="108585" cy="1085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b w:val="1"/>
          <w:bCs w:val="1"/>
          <w:color w:val="000019"/>
        </w:rPr>
        <w:t>PROHIBITED ITEMS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-364490</wp:posOffset>
            </wp:positionH>
            <wp:positionV relativeFrom="paragraph">
              <wp:posOffset>-2104390</wp:posOffset>
            </wp:positionV>
            <wp:extent cx="2220595" cy="16465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64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Pets (See Living Guide)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Halogen Lamps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Candles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Space Heaters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Waterbeds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Electric Blankets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8380" w:space="240"/>
            <w:col w:w="2940"/>
          </w:cols>
          <w:pgMar w:left="360" w:top="0" w:right="320" w:bottom="71" w:gutter="0" w:footer="0" w:header="0"/>
        </w:sectPr>
      </w:pP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000019"/>
        </w:rPr>
        <w:t>BATH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40" w:hanging="200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Towels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60" w:hanging="220"/>
        <w:spacing w:after="0"/>
        <w:tabs>
          <w:tab w:leader="none" w:pos="26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Washcloths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60" w:hanging="220"/>
        <w:spacing w:after="0"/>
        <w:tabs>
          <w:tab w:leader="none" w:pos="26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Shower Curtain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40" w:hanging="200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Toiletries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60" w:hanging="220"/>
        <w:spacing w:after="0"/>
        <w:tabs>
          <w:tab w:leader="none" w:pos="26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Shower Caddy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1305560</wp:posOffset>
            </wp:positionH>
            <wp:positionV relativeFrom="paragraph">
              <wp:posOffset>-490855</wp:posOffset>
            </wp:positionV>
            <wp:extent cx="108585" cy="1085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000019"/>
        </w:rPr>
        <w:t>EATING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60" w:hanging="220"/>
        <w:spacing w:after="0"/>
        <w:tabs>
          <w:tab w:leader="none" w:pos="260" w:val="left"/>
        </w:tabs>
        <w:numPr>
          <w:ilvl w:val="0"/>
          <w:numId w:val="2"/>
        </w:numPr>
        <w:rPr>
          <w:rFonts w:ascii="Arial" w:cs="Arial" w:eastAsia="Arial" w:hAnsi="Arial"/>
          <w:sz w:val="23"/>
          <w:szCs w:val="23"/>
          <w:color w:val="000019"/>
        </w:rPr>
      </w:pPr>
      <w:r>
        <w:rPr>
          <w:rFonts w:ascii="Arial" w:cs="Arial" w:eastAsia="Arial" w:hAnsi="Arial"/>
          <w:sz w:val="23"/>
          <w:szCs w:val="23"/>
          <w:color w:val="000019"/>
        </w:rPr>
        <w:t>Microwave (Under 1,100 watts)</w:t>
      </w:r>
    </w:p>
    <w:p>
      <w:pPr>
        <w:spacing w:after="0" w:line="23" w:lineRule="exact"/>
        <w:rPr>
          <w:rFonts w:ascii="Arial" w:cs="Arial" w:eastAsia="Arial" w:hAnsi="Arial"/>
          <w:sz w:val="23"/>
          <w:szCs w:val="23"/>
          <w:color w:val="000019"/>
        </w:rPr>
      </w:pPr>
    </w:p>
    <w:p>
      <w:pPr>
        <w:ind w:left="260" w:hanging="220"/>
        <w:spacing w:after="0"/>
        <w:tabs>
          <w:tab w:leader="none" w:pos="260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 xml:space="preserve">Microfridge (Under 3.5 cu ft) </w:t>
      </w:r>
      <w:r>
        <w:rPr>
          <w:rFonts w:ascii="Arial" w:cs="Arial" w:eastAsia="Arial" w:hAnsi="Arial"/>
          <w:sz w:val="1"/>
          <w:szCs w:val="1"/>
          <w:color w:val="000019"/>
        </w:rPr>
        <w:drawing>
          <wp:inline distT="0" distB="0" distL="0" distR="0">
            <wp:extent cx="108585" cy="1085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60" w:hanging="220"/>
        <w:spacing w:after="0"/>
        <w:tabs>
          <w:tab w:leader="none" w:pos="260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Plates and Bowls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60" w:hanging="220"/>
        <w:spacing w:after="0"/>
        <w:tabs>
          <w:tab w:leader="none" w:pos="260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Cups and Mugs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60" w:hanging="220"/>
        <w:spacing w:after="0"/>
        <w:tabs>
          <w:tab w:leader="none" w:pos="260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Eating Utensils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60" w:hanging="220"/>
        <w:spacing w:after="0"/>
        <w:tabs>
          <w:tab w:leader="none" w:pos="260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Water Bottle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60" w:hanging="220"/>
        <w:spacing w:after="0"/>
        <w:tabs>
          <w:tab w:leader="none" w:pos="260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Bag/Chip Clips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60" w:hanging="220"/>
        <w:spacing w:after="0"/>
        <w:tabs>
          <w:tab w:leader="none" w:pos="260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Food Storage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2364105</wp:posOffset>
            </wp:positionH>
            <wp:positionV relativeFrom="paragraph">
              <wp:posOffset>-1403985</wp:posOffset>
            </wp:positionV>
            <wp:extent cx="108585" cy="1085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000019"/>
        </w:rPr>
        <w:t>ORGANIZATION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60" w:hanging="220"/>
        <w:spacing w:after="0"/>
        <w:tabs>
          <w:tab w:leader="none" w:pos="260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Hangers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60" w:hanging="220"/>
        <w:spacing w:after="0"/>
        <w:tabs>
          <w:tab w:leader="none" w:pos="260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 xml:space="preserve">Over-the-Door Mirror </w:t>
      </w:r>
      <w:r>
        <w:rPr>
          <w:rFonts w:ascii="Arial" w:cs="Arial" w:eastAsia="Arial" w:hAnsi="Arial"/>
          <w:sz w:val="1"/>
          <w:szCs w:val="1"/>
          <w:color w:val="000019"/>
        </w:rPr>
        <w:drawing>
          <wp:inline distT="0" distB="0" distL="0" distR="0">
            <wp:extent cx="108585" cy="1085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60" w:hanging="220"/>
        <w:spacing w:after="0"/>
        <w:tabs>
          <w:tab w:leader="none" w:pos="260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Underbed Storage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60" w:hanging="220"/>
        <w:spacing w:after="0"/>
        <w:tabs>
          <w:tab w:leader="none" w:pos="260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Drawer Organizers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60" w:hanging="220"/>
        <w:spacing w:after="0"/>
        <w:tabs>
          <w:tab w:leader="none" w:pos="260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Wall Safe Hooks (3M)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000019"/>
        </w:rPr>
        <w:t>MISCELLANEOUS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60" w:hanging="220"/>
        <w:spacing w:after="0"/>
        <w:tabs>
          <w:tab w:leader="none" w:pos="26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Batteries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60" w:hanging="220"/>
        <w:spacing w:after="0"/>
        <w:tabs>
          <w:tab w:leader="none" w:pos="26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Flashlight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60" w:hanging="220"/>
        <w:spacing w:after="0"/>
        <w:tabs>
          <w:tab w:leader="none" w:pos="26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First Aid Kit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60" w:hanging="220"/>
        <w:spacing w:after="0"/>
        <w:tabs>
          <w:tab w:leader="none" w:pos="26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Sewing Kit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60" w:hanging="220"/>
        <w:spacing w:after="0"/>
        <w:tabs>
          <w:tab w:leader="none" w:pos="26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Umbrella and Raincoat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60" w:hanging="220"/>
        <w:spacing w:after="0"/>
        <w:tabs>
          <w:tab w:leader="none" w:pos="26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Chair in a Bag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60" w:hanging="220"/>
        <w:spacing w:after="0"/>
        <w:tabs>
          <w:tab w:leader="none" w:pos="26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Pots, Pans, Baking Sheets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60" w:hanging="220"/>
        <w:spacing w:after="0"/>
        <w:tabs>
          <w:tab w:leader="none" w:pos="26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Nylon Hammocks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000019"/>
        </w:rPr>
        <w:t>ROOM DECOR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03" w:hanging="203"/>
        <w:spacing w:after="0"/>
        <w:tabs>
          <w:tab w:leader="none" w:pos="203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 xml:space="preserve">Area Rug/Throw Rug </w:t>
      </w:r>
      <w:r>
        <w:rPr>
          <w:rFonts w:ascii="Arial" w:cs="Arial" w:eastAsia="Arial" w:hAnsi="Arial"/>
          <w:sz w:val="1"/>
          <w:szCs w:val="1"/>
          <w:color w:val="000019"/>
        </w:rPr>
        <w:drawing>
          <wp:inline distT="0" distB="0" distL="0" distR="0">
            <wp:extent cx="108585" cy="1085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03" w:hanging="203"/>
        <w:spacing w:after="0"/>
        <w:tabs>
          <w:tab w:leader="none" w:pos="203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Decorative Pillows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03" w:hanging="203"/>
        <w:spacing w:after="0"/>
        <w:tabs>
          <w:tab w:leader="none" w:pos="203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Fan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03" w:hanging="203"/>
        <w:spacing w:after="0"/>
        <w:tabs>
          <w:tab w:leader="none" w:pos="203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Floor Lamp and Light Bulbs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03" w:hanging="203"/>
        <w:spacing w:after="0"/>
        <w:tabs>
          <w:tab w:leader="none" w:pos="203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Picture Frames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03" w:hanging="203"/>
        <w:spacing w:after="0"/>
        <w:tabs>
          <w:tab w:leader="none" w:pos="203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Wall Art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03" w:hanging="203"/>
        <w:spacing w:after="0"/>
        <w:tabs>
          <w:tab w:leader="none" w:pos="203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Wall Safe Adhesive (3M)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000019"/>
        </w:rPr>
        <w:t>ELECTRONICS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03" w:hanging="203"/>
        <w:spacing w:after="0"/>
        <w:tabs>
          <w:tab w:leader="none" w:pos="203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Computer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03" w:hanging="203"/>
        <w:spacing w:after="0"/>
        <w:tabs>
          <w:tab w:leader="none" w:pos="203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Surge Protector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03" w:hanging="203"/>
        <w:spacing w:after="0"/>
        <w:tabs>
          <w:tab w:leader="none" w:pos="203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Alarm Clock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03" w:hanging="203"/>
        <w:spacing w:after="0"/>
        <w:tabs>
          <w:tab w:leader="none" w:pos="203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Earbuds/Headphones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03" w:hanging="203"/>
        <w:spacing w:after="0"/>
        <w:tabs>
          <w:tab w:leader="none" w:pos="203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Portable Speakers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03" w:hanging="203"/>
        <w:spacing w:after="0"/>
        <w:tabs>
          <w:tab w:leader="none" w:pos="203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 xml:space="preserve">Television and Coaxial Cable </w:t>
      </w:r>
      <w:r>
        <w:rPr>
          <w:rFonts w:ascii="Arial" w:cs="Arial" w:eastAsia="Arial" w:hAnsi="Arial"/>
          <w:sz w:val="1"/>
          <w:szCs w:val="1"/>
          <w:color w:val="000019"/>
        </w:rPr>
        <w:drawing>
          <wp:inline distT="0" distB="0" distL="0" distR="0">
            <wp:extent cx="108585" cy="1085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3" w:hanging="3"/>
        <w:spacing w:after="0" w:line="261" w:lineRule="auto"/>
        <w:tabs>
          <w:tab w:leader="none" w:pos="215" w:val="left"/>
        </w:tabs>
        <w:numPr>
          <w:ilvl w:val="0"/>
          <w:numId w:val="6"/>
        </w:numPr>
        <w:rPr>
          <w:rFonts w:ascii="Arial" w:cs="Arial" w:eastAsia="Arial" w:hAnsi="Arial"/>
          <w:sz w:val="23"/>
          <w:szCs w:val="23"/>
          <w:color w:val="000019"/>
        </w:rPr>
      </w:pPr>
      <w:r>
        <w:rPr>
          <w:rFonts w:ascii="Arial" w:cs="Arial" w:eastAsia="Arial" w:hAnsi="Arial"/>
          <w:sz w:val="23"/>
          <w:szCs w:val="23"/>
          <w:color w:val="000019"/>
        </w:rPr>
        <w:t xml:space="preserve">QAM Tuner (for certain TV models, P see living guide for more info) </w:t>
      </w:r>
      <w:r>
        <w:rPr>
          <w:rFonts w:ascii="Arial" w:cs="Arial" w:eastAsia="Arial" w:hAnsi="Arial"/>
          <w:sz w:val="1"/>
          <w:szCs w:val="1"/>
          <w:color w:val="000019"/>
        </w:rPr>
        <w:drawing>
          <wp:inline distT="0" distB="0" distL="0" distR="0">
            <wp:extent cx="108585" cy="1085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03" w:hanging="203"/>
        <w:spacing w:after="0"/>
        <w:tabs>
          <w:tab w:leader="none" w:pos="203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 xml:space="preserve">DVD or Blu-Ray Player  </w:t>
      </w:r>
      <w:r>
        <w:rPr>
          <w:rFonts w:ascii="Arial" w:cs="Arial" w:eastAsia="Arial" w:hAnsi="Arial"/>
          <w:sz w:val="1"/>
          <w:szCs w:val="1"/>
          <w:color w:val="000019"/>
        </w:rPr>
        <w:drawing>
          <wp:inline distT="0" distB="0" distL="0" distR="0">
            <wp:extent cx="108585" cy="1085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03" w:hanging="203"/>
        <w:spacing w:after="0"/>
        <w:tabs>
          <w:tab w:leader="none" w:pos="203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Coffee Maker (Automatic Shut Off)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03" w:hanging="203"/>
        <w:spacing w:after="0"/>
        <w:tabs>
          <w:tab w:leader="none" w:pos="203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Phone Charger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000019"/>
        </w:rPr>
        <w:t>CLEANING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03" w:hanging="203"/>
        <w:spacing w:after="0"/>
        <w:tabs>
          <w:tab w:leader="none" w:pos="203" w:val="left"/>
        </w:tabs>
        <w:numPr>
          <w:ilvl w:val="0"/>
          <w:numId w:val="7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Hand Duster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03" w:hanging="203"/>
        <w:spacing w:after="0"/>
        <w:tabs>
          <w:tab w:leader="none" w:pos="203" w:val="left"/>
        </w:tabs>
        <w:numPr>
          <w:ilvl w:val="0"/>
          <w:numId w:val="7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Odor Eliminator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03" w:hanging="203"/>
        <w:spacing w:after="0"/>
        <w:tabs>
          <w:tab w:leader="none" w:pos="203" w:val="left"/>
        </w:tabs>
        <w:numPr>
          <w:ilvl w:val="0"/>
          <w:numId w:val="7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Trash Bags (Tall Kitchen)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03" w:hanging="203"/>
        <w:spacing w:after="0"/>
        <w:tabs>
          <w:tab w:leader="none" w:pos="203" w:val="left"/>
        </w:tabs>
        <w:numPr>
          <w:ilvl w:val="0"/>
          <w:numId w:val="7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All-Purpose Cleaner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000019"/>
        </w:rPr>
      </w:pPr>
    </w:p>
    <w:p>
      <w:pPr>
        <w:ind w:left="203" w:hanging="203"/>
        <w:spacing w:after="0"/>
        <w:tabs>
          <w:tab w:leader="none" w:pos="203" w:val="left"/>
        </w:tabs>
        <w:numPr>
          <w:ilvl w:val="0"/>
          <w:numId w:val="7"/>
        </w:numPr>
        <w:rPr>
          <w:rFonts w:ascii="Arial" w:cs="Arial" w:eastAsia="Arial" w:hAnsi="Arial"/>
          <w:sz w:val="24"/>
          <w:szCs w:val="24"/>
          <w:color w:val="000019"/>
        </w:rPr>
      </w:pPr>
      <w:r>
        <w:rPr>
          <w:rFonts w:ascii="Arial" w:cs="Arial" w:eastAsia="Arial" w:hAnsi="Arial"/>
          <w:sz w:val="24"/>
          <w:szCs w:val="24"/>
          <w:color w:val="000019"/>
        </w:rPr>
        <w:t>Dish Soap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400" w:lineRule="exact"/>
        <w:rPr>
          <w:sz w:val="24"/>
          <w:szCs w:val="24"/>
          <w:color w:val="auto"/>
        </w:rPr>
      </w:pPr>
    </w:p>
    <w:p>
      <w:pPr>
        <w:jc w:val="both"/>
        <w:ind w:left="443" w:right="720"/>
        <w:spacing w:after="0" w:line="298" w:lineRule="auto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9"/>
          <w:szCs w:val="19"/>
          <w:i w:val="1"/>
          <w:iCs w:val="1"/>
          <w:color w:val="4A6C95"/>
        </w:rPr>
        <w:t>Discuss this item with your roommate to be sure both of you don’t bring one!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-299720</wp:posOffset>
            </wp:positionV>
            <wp:extent cx="234950" cy="2349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Homemade Lofts or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Cinder Blocks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Incense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Alcohol (Including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Paraphernalia)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Drugs (Including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Paraphernalia)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000019"/>
        </w:rPr>
        <w:t>□ Electric Potpourri Burners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Toaster Ovens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Toasters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Broilers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Skillets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Hot Plates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Sandwich Makers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Grills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George Foreman Grills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Electric Woks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Rice Cookers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Immersion Coils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Propane Tank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Kerosene or Oil Lamps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Deep Fryers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Weapons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Hoverboards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Nails, Screws and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Thumbtacks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Wireless Routers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000019"/>
        </w:rPr>
        <w:t>□ Powder Detergent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-121920</wp:posOffset>
            </wp:positionV>
            <wp:extent cx="1727200" cy="16230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0" w:num="3">
        <w:col w:w="3580" w:space="557"/>
        <w:col w:w="3923" w:space="560"/>
        <w:col w:w="2940"/>
      </w:cols>
      <w:pgMar w:left="360" w:top="0" w:right="320" w:bottom="7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numbering.xml><?xml version="1.0" encoding="utf-8"?>
<w:numbering xmlns:w="http://schemas.openxmlformats.org/wordprocessingml/2006/main">
  <w:abstractNum w:abstractNumId="0">
    <w:nsid w:val="625558EC"/>
    <w:multiLevelType w:val="hybridMultilevel"/>
    <w:lvl w:ilvl="0">
      <w:lvlJc w:val="left"/>
      <w:lvlText w:val="□"/>
      <w:numFmt w:val="bullet"/>
      <w:start w:val="1"/>
    </w:lvl>
  </w:abstractNum>
  <w:abstractNum w:abstractNumId="1">
    <w:nsid w:val="238E1F29"/>
    <w:multiLevelType w:val="hybridMultilevel"/>
    <w:lvl w:ilvl="0">
      <w:lvlJc w:val="left"/>
      <w:lvlText w:val="□"/>
      <w:numFmt w:val="bullet"/>
      <w:start w:val="1"/>
    </w:lvl>
  </w:abstractNum>
  <w:abstractNum w:abstractNumId="2">
    <w:nsid w:val="46E87CCD"/>
    <w:multiLevelType w:val="hybridMultilevel"/>
    <w:lvl w:ilvl="0">
      <w:lvlJc w:val="left"/>
      <w:lvlText w:val="□"/>
      <w:numFmt w:val="bullet"/>
      <w:start w:val="1"/>
    </w:lvl>
  </w:abstractNum>
  <w:abstractNum w:abstractNumId="3">
    <w:nsid w:val="3D1B58BA"/>
    <w:multiLevelType w:val="hybridMultilevel"/>
    <w:lvl w:ilvl="0">
      <w:lvlJc w:val="left"/>
      <w:lvlText w:val="□"/>
      <w:numFmt w:val="bullet"/>
      <w:start w:val="1"/>
    </w:lvl>
  </w:abstractNum>
  <w:abstractNum w:abstractNumId="4">
    <w:nsid w:val="507ED7AB"/>
    <w:multiLevelType w:val="hybridMultilevel"/>
    <w:lvl w:ilvl="0">
      <w:lvlJc w:val="left"/>
      <w:lvlText w:val="□"/>
      <w:numFmt w:val="bullet"/>
      <w:start w:val="1"/>
    </w:lvl>
  </w:abstractNum>
  <w:abstractNum w:abstractNumId="5">
    <w:nsid w:val="2EB141F2"/>
    <w:multiLevelType w:val="hybridMultilevel"/>
    <w:lvl w:ilvl="0">
      <w:lvlJc w:val="left"/>
      <w:lvlText w:val="□"/>
      <w:numFmt w:val="bullet"/>
      <w:start w:val="1"/>
    </w:lvl>
  </w:abstractNum>
  <w:abstractNum w:abstractNumId="6">
    <w:nsid w:val="41B71EFB"/>
    <w:multiLevelType w:val="hybridMultilevel"/>
    <w:lvl w:ilvl="0">
      <w:lvlJc w:val="left"/>
      <w:lvlText w:val="□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2021-08-30T02:59:21Z</dcterms:created>
  <dcterms:modified xsi:type="dcterms:W3CDTF">2021-08-30T02:59:21Z</dcterms:modified>
</cp:coreProperties>
</file>