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7" w:type="dxa"/>
        <w:tblLayout w:type="fixed"/>
        <w:tblLook w:val="04A0" w:firstRow="1" w:lastRow="0" w:firstColumn="1" w:lastColumn="0" w:noHBand="0" w:noVBand="1"/>
      </w:tblPr>
      <w:tblGrid>
        <w:gridCol w:w="247"/>
        <w:gridCol w:w="791"/>
        <w:gridCol w:w="1609"/>
        <w:gridCol w:w="683"/>
        <w:gridCol w:w="825"/>
        <w:gridCol w:w="1068"/>
        <w:gridCol w:w="1077"/>
        <w:gridCol w:w="1080"/>
        <w:gridCol w:w="1080"/>
        <w:gridCol w:w="3240"/>
        <w:gridCol w:w="247"/>
      </w:tblGrid>
      <w:tr w:rsidR="00847658" w:rsidRPr="00847658" w:rsidTr="00847658">
        <w:trPr>
          <w:trHeight w:hRule="exact" w:val="21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CC7FE3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6116B9" wp14:editId="43B1A26E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320040</wp:posOffset>
                  </wp:positionV>
                  <wp:extent cx="829310" cy="177800"/>
                  <wp:effectExtent l="1905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658">
              <w:rPr>
                <w:rFonts w:ascii="Lato" w:eastAsia="Times New Roman" w:hAnsi="Lato" w:cs="Calibri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6FE5AADA" wp14:editId="58D86B86">
                  <wp:extent cx="1920240" cy="1218565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in Icon Gap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8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73BE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86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12" w:space="0" w:color="8DC63F"/>
              <w:left w:val="nil"/>
              <w:bottom w:val="single" w:sz="12" w:space="0" w:color="8DC63F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60"/>
                <w:szCs w:val="60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60"/>
                <w:szCs w:val="60"/>
                <w:lang w:eastAsia="en-GB"/>
              </w:rPr>
              <w:t>CONTENT GAP ANALYSIS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8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73BE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8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bookmarkStart w:id="0" w:name="_GoBack"/>
        <w:bookmarkEnd w:id="0"/>
      </w:tr>
      <w:tr w:rsidR="00847658" w:rsidRPr="00847658" w:rsidTr="00847658">
        <w:trPr>
          <w:trHeight w:hRule="exact" w:val="66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45A673A5" wp14:editId="1DAF4C06">
                  <wp:extent cx="458910" cy="320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word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31" w:firstLine="112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KEYWORD ANALYSIS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0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70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KEYWORD</w:t>
            </w: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Your Rank</w:t>
            </w: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Competitor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1</w:t>
            </w: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Competitor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2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Competitor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3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Competitor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4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Content Gap &amp; Strategy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Keyword 1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Updating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Keyword 2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Merge Content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Keyword 3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New Content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4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53" w:type="dxa"/>
            <w:gridSpan w:val="9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100" w:firstLine="100"/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</w:pPr>
            <w:r w:rsidRPr="00847658">
              <w:rPr>
                <w:rFonts w:ascii="Lato" w:eastAsia="Times New Roman" w:hAnsi="Lato" w:cs="Calibri"/>
                <w:b/>
                <w:bCs/>
                <w:color w:val="000000"/>
                <w:sz w:val="10"/>
                <w:szCs w:val="10"/>
                <w:lang w:eastAsia="en-GB"/>
              </w:rPr>
              <w:t>Competitor 1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&gt; www.competitor1website.com    </w:t>
            </w:r>
            <w:r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         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</w:t>
            </w:r>
            <w:r w:rsidRPr="00847658">
              <w:rPr>
                <w:rFonts w:ascii="Lato" w:eastAsia="Times New Roman" w:hAnsi="Lato" w:cs="Calibri"/>
                <w:b/>
                <w:bCs/>
                <w:color w:val="000000"/>
                <w:sz w:val="10"/>
                <w:szCs w:val="10"/>
                <w:lang w:eastAsia="en-GB"/>
              </w:rPr>
              <w:t>Competitor 2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&gt; www.competitor2website.com     </w:t>
            </w:r>
            <w:r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         </w:t>
            </w:r>
            <w:r w:rsidRPr="00847658">
              <w:rPr>
                <w:rFonts w:ascii="Lato" w:eastAsia="Times New Roman" w:hAnsi="Lato" w:cs="Calibri"/>
                <w:b/>
                <w:bCs/>
                <w:color w:val="000000"/>
                <w:sz w:val="10"/>
                <w:szCs w:val="10"/>
                <w:lang w:eastAsia="en-GB"/>
              </w:rPr>
              <w:t>Competitor 3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&gt; www.nameofcompetitor3website.com    </w:t>
            </w:r>
            <w:r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         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</w:t>
            </w:r>
            <w:r w:rsidRPr="00847658">
              <w:rPr>
                <w:rFonts w:ascii="Lato" w:eastAsia="Times New Roman" w:hAnsi="Lato" w:cs="Calibri"/>
                <w:b/>
                <w:bCs/>
                <w:color w:val="000000"/>
                <w:sz w:val="10"/>
                <w:szCs w:val="10"/>
                <w:lang w:eastAsia="en-GB"/>
              </w:rPr>
              <w:t>Competitor 4</w:t>
            </w:r>
            <w:r w:rsidRPr="00847658">
              <w:rPr>
                <w:rFonts w:ascii="Lato" w:eastAsia="Times New Roman" w:hAnsi="Lato" w:cs="Calibri"/>
                <w:color w:val="000000"/>
                <w:sz w:val="10"/>
                <w:szCs w:val="10"/>
                <w:lang w:eastAsia="en-GB"/>
              </w:rPr>
              <w:t xml:space="preserve"> &gt; www.competitor1website.com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66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5E82A353" wp14:editId="54C088A2">
                  <wp:extent cx="458399" cy="3200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word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31" w:firstLine="112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BUYING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0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70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How Much Content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(1-5)</w:t>
            </w:r>
          </w:p>
        </w:tc>
        <w:tc>
          <w:tcPr>
            <w:tcW w:w="2145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Suits Needs of Business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(1-5)</w:t>
            </w: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How Content Performs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(1-5)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Gap &amp; Strategy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16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TOFU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(Top of the funnel content)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Business is new and thus needs more of general awareness content.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Lorem ipsum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16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MOFU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(Middle of the funnel content)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>Nunc viverra imperdiet enim. Fusce est. Vivamus a tellus.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br/>
              <w:t>Strategy: Pellentesque habitant morbi tristique senectus et netus et malesuad.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16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BOFU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(Bottom of the funnel content)</w:t>
            </w:r>
          </w:p>
        </w:tc>
        <w:tc>
          <w:tcPr>
            <w:tcW w:w="1508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Scelerisque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pretium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mattis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eget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2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66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1B4F2731" wp14:editId="469F493C">
                  <wp:extent cx="458399" cy="320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word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3BE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31" w:firstLine="112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CHANNELS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0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70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KEYWORD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Importance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(1-5)</w:t>
            </w:r>
          </w:p>
        </w:tc>
        <w:tc>
          <w:tcPr>
            <w:tcW w:w="405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Type of content promoted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Reached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Goals</w:t>
            </w: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br/>
              <w:t>(1-5)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8DC63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 xml:space="preserve"> Gap &amp; Strategy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1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5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90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Facebook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50" w:type="dxa"/>
            <w:gridSpan w:val="4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, magna sed.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Content doesn't reach goals - wrong targeted audience.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90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Twitter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50" w:type="dxa"/>
            <w:gridSpan w:val="4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dui.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Content doesn't reach goals - wrong targeted audience.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90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LinkedIn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50" w:type="dxa"/>
            <w:gridSpan w:val="4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, magna sed.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Content doesn't reach goals - wrong targeted audience.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90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Instagram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50" w:type="dxa"/>
            <w:gridSpan w:val="4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dui.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Content doesn't reach goals - wrong targeted audience.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847658">
        <w:trPr>
          <w:trHeight w:hRule="exact" w:val="90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683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50" w:type="dxa"/>
            <w:gridSpan w:val="4"/>
            <w:tcBorders>
              <w:top w:val="single" w:sz="4" w:space="0" w:color="808080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non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47658" w:rsidRPr="00847658" w:rsidRDefault="00847658" w:rsidP="0084765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Content doesn't reach goals - wrong targeted audience.</w:t>
            </w: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Strategy: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vitae.</w:t>
            </w:r>
          </w:p>
        </w:tc>
        <w:tc>
          <w:tcPr>
            <w:tcW w:w="2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47658" w:rsidRPr="00847658" w:rsidTr="00CC7FE3">
        <w:trPr>
          <w:trHeight w:hRule="exact" w:val="226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658" w:rsidRPr="00847658" w:rsidRDefault="00CC7FE3" w:rsidP="00CC7FE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4"/>
                <w:szCs w:val="14"/>
                <w:lang w:eastAsia="en-GB"/>
              </w:rPr>
            </w:pPr>
            <w:hyperlink r:id="rId10" w:history="1">
              <w:r w:rsidRPr="00CC7FE3">
                <w:rPr>
                  <w:rStyle w:val="Hyperlink"/>
                  <w:rFonts w:ascii="Lato" w:eastAsia="Times New Roman" w:hAnsi="Lato" w:cs="Calibri"/>
                  <w:sz w:val="14"/>
                  <w:szCs w:val="14"/>
                  <w:lang w:eastAsia="en-GB"/>
                </w:rPr>
                <w:t> </w:t>
              </w:r>
              <w:r w:rsidRPr="00CC7FE3">
                <w:rPr>
                  <w:rStyle w:val="Hyperlink"/>
                  <w:rFonts w:ascii="Lato" w:eastAsia="Times New Roman" w:hAnsi="Lato" w:cs="Calibri"/>
                  <w:color w:val="auto"/>
                  <w:sz w:val="14"/>
                  <w:szCs w:val="14"/>
                  <w:lang w:eastAsia="en-GB"/>
                </w:rPr>
                <w:t>© TemplateLab.com</w:t>
              </w:r>
            </w:hyperlink>
            <w:r w:rsidR="00847658" w:rsidRPr="00847658">
              <w:rPr>
                <w:rFonts w:ascii="Lato" w:eastAsia="Times New Roman" w:hAnsi="Lato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658" w:rsidRPr="00847658" w:rsidRDefault="00847658" w:rsidP="0084765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47658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781B18" w:rsidRPr="00847658" w:rsidRDefault="00781B18">
      <w:pPr>
        <w:rPr>
          <w:sz w:val="2"/>
          <w:lang w:val="sr-Latn-RS"/>
        </w:rPr>
      </w:pPr>
    </w:p>
    <w:sectPr w:rsidR="00781B18" w:rsidRPr="00847658" w:rsidSect="0084765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8"/>
    <w:rsid w:val="00617500"/>
    <w:rsid w:val="00781B18"/>
    <w:rsid w:val="00847658"/>
    <w:rsid w:val="00AA6659"/>
    <w:rsid w:val="00CC7FE3"/>
    <w:rsid w:val="00F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9BDA"/>
  <w15:chartTrackingRefBased/>
  <w15:docId w15:val="{7AF65A6F-68F0-4D06-84C8-BC780BF5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7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2021-01-17T08:29:00Z</dcterms:created>
  <dcterms:modified xsi:type="dcterms:W3CDTF">2021-01-17T10:04:00Z</dcterms:modified>
</cp:coreProperties>
</file>