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D0" w:rsidRPr="00CC22D0" w:rsidRDefault="00CC22D0" w:rsidP="00CC22D0">
      <w:pPr>
        <w:jc w:val="center"/>
        <w:rPr>
          <w:sz w:val="40"/>
        </w:rPr>
      </w:pPr>
      <w:r w:rsidRPr="00CC22D0">
        <w:rPr>
          <w:b/>
          <w:sz w:val="72"/>
          <w:szCs w:val="36"/>
          <w:u w:val="single"/>
        </w:rPr>
        <w:t xml:space="preserve">Use Case </w:t>
      </w:r>
      <w:proofErr w:type="gramStart"/>
      <w:r w:rsidRPr="00CC22D0">
        <w:rPr>
          <w:b/>
          <w:sz w:val="72"/>
          <w:szCs w:val="36"/>
          <w:u w:val="single"/>
        </w:rPr>
        <w:t>Form</w:t>
      </w:r>
      <w:proofErr w:type="gramEnd"/>
      <w:r w:rsidRPr="00CC22D0">
        <w:rPr>
          <w:b/>
          <w:sz w:val="52"/>
          <w:szCs w:val="36"/>
          <w:u w:val="single"/>
        </w:rPr>
        <w:br/>
      </w:r>
      <w:r w:rsidRPr="00CC22D0">
        <w:rPr>
          <w:sz w:val="32"/>
        </w:rPr>
        <w:t>(Use case is described with a text narrative)</w:t>
      </w:r>
      <w:r w:rsidRPr="00CC22D0">
        <w:rPr>
          <w:sz w:val="32"/>
        </w:rPr>
        <w:br/>
      </w:r>
    </w:p>
    <w:p w:rsidR="00CC22D0" w:rsidRPr="00CC22D0" w:rsidRDefault="00CC22D0" w:rsidP="00CC22D0">
      <w:pPr>
        <w:jc w:val="center"/>
        <w:rPr>
          <w:sz w:val="40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676"/>
      </w:tblGrid>
      <w:tr w:rsidR="00CC22D0" w:rsidRPr="00CC22D0" w:rsidTr="00CC22D0">
        <w:trPr>
          <w:trHeight w:val="270"/>
        </w:trPr>
        <w:tc>
          <w:tcPr>
            <w:tcW w:w="1800" w:type="dxa"/>
            <w:shd w:val="clear" w:color="auto" w:fill="FFFF00"/>
          </w:tcPr>
          <w:p w:rsidR="00CC22D0" w:rsidRPr="00CC22D0" w:rsidRDefault="00CC22D0" w:rsidP="0039566A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CC22D0">
              <w:rPr>
                <w:rFonts w:ascii="Arial" w:hAnsi="Arial" w:cs="Arial"/>
                <w:b/>
                <w:sz w:val="32"/>
                <w:szCs w:val="20"/>
              </w:rPr>
              <w:t>Use Case ID</w:t>
            </w:r>
          </w:p>
        </w:tc>
        <w:tc>
          <w:tcPr>
            <w:tcW w:w="7200" w:type="dxa"/>
            <w:shd w:val="clear" w:color="auto" w:fill="92D050"/>
          </w:tcPr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P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CC22D0" w:rsidRPr="00CC22D0" w:rsidTr="00CC22D0">
        <w:trPr>
          <w:trHeight w:val="26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:rsidR="00CC22D0" w:rsidRPr="00CC22D0" w:rsidRDefault="00CC22D0" w:rsidP="0039566A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CC22D0">
              <w:rPr>
                <w:rFonts w:ascii="Arial" w:hAnsi="Arial" w:cs="Arial"/>
                <w:b/>
                <w:sz w:val="32"/>
                <w:szCs w:val="20"/>
              </w:rPr>
              <w:t>Use Case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92D050"/>
          </w:tcPr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P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CC22D0" w:rsidRPr="00CC22D0" w:rsidTr="00CC22D0">
        <w:trPr>
          <w:trHeight w:val="260"/>
        </w:trPr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</w:tcPr>
          <w:p w:rsidR="00CC22D0" w:rsidRPr="00CC22D0" w:rsidRDefault="00CC22D0" w:rsidP="0039566A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CC22D0">
              <w:rPr>
                <w:rFonts w:ascii="Arial" w:hAnsi="Arial" w:cs="Arial"/>
                <w:b/>
                <w:sz w:val="32"/>
                <w:szCs w:val="20"/>
              </w:rPr>
              <w:t>Elaboration Phase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</w:tcPr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P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CC22D0" w:rsidRPr="00CC22D0" w:rsidTr="00CC22D0">
        <w:trPr>
          <w:trHeight w:val="260"/>
        </w:trPr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</w:tcPr>
          <w:p w:rsidR="00CC22D0" w:rsidRPr="00CC22D0" w:rsidRDefault="00CC22D0" w:rsidP="0039566A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CC22D0">
              <w:rPr>
                <w:rFonts w:ascii="Arial" w:hAnsi="Arial" w:cs="Arial"/>
                <w:b/>
                <w:sz w:val="32"/>
                <w:szCs w:val="20"/>
              </w:rPr>
              <w:t xml:space="preserve">Actors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</w:tcPr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P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</w:tc>
        <w:bookmarkStart w:id="0" w:name="_GoBack"/>
        <w:bookmarkEnd w:id="0"/>
      </w:tr>
      <w:tr w:rsidR="00CC22D0" w:rsidRPr="00CC22D0" w:rsidTr="00CC22D0">
        <w:trPr>
          <w:trHeight w:val="260"/>
        </w:trPr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CC22D0" w:rsidRPr="00CC22D0" w:rsidRDefault="00CC22D0" w:rsidP="0039566A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CC22D0">
              <w:rPr>
                <w:rFonts w:ascii="Arial" w:hAnsi="Arial" w:cs="Arial"/>
                <w:b/>
                <w:sz w:val="32"/>
                <w:szCs w:val="20"/>
              </w:rPr>
              <w:t>Description</w:t>
            </w:r>
          </w:p>
        </w:tc>
        <w:tc>
          <w:tcPr>
            <w:tcW w:w="72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:rsidR="00CC22D0" w:rsidRP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P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CC22D0" w:rsidRPr="00CC22D0" w:rsidTr="00CC22D0">
        <w:trPr>
          <w:trHeight w:val="260"/>
        </w:trPr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CC22D0" w:rsidRPr="00CC22D0" w:rsidRDefault="00CC22D0" w:rsidP="0039566A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CC22D0">
              <w:rPr>
                <w:rFonts w:ascii="Arial" w:hAnsi="Arial" w:cs="Arial"/>
                <w:b/>
                <w:sz w:val="32"/>
                <w:szCs w:val="20"/>
              </w:rPr>
              <w:t>Priority</w:t>
            </w:r>
          </w:p>
        </w:tc>
        <w:tc>
          <w:tcPr>
            <w:tcW w:w="72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</w:tcPr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P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CC22D0" w:rsidRPr="00CC22D0" w:rsidTr="00CC22D0">
        <w:trPr>
          <w:trHeight w:val="260"/>
        </w:trPr>
        <w:tc>
          <w:tcPr>
            <w:tcW w:w="1800" w:type="dxa"/>
            <w:shd w:val="clear" w:color="auto" w:fill="FFFF00"/>
          </w:tcPr>
          <w:p w:rsidR="00CC22D0" w:rsidRPr="00CC22D0" w:rsidRDefault="00CC22D0" w:rsidP="0039566A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CC22D0">
              <w:rPr>
                <w:rFonts w:ascii="Arial" w:hAnsi="Arial" w:cs="Arial"/>
                <w:b/>
                <w:sz w:val="32"/>
                <w:szCs w:val="20"/>
              </w:rPr>
              <w:t>Non-Functional Requirements</w:t>
            </w:r>
          </w:p>
        </w:tc>
        <w:tc>
          <w:tcPr>
            <w:tcW w:w="7200" w:type="dxa"/>
            <w:shd w:val="clear" w:color="auto" w:fill="92D050"/>
          </w:tcPr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P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CC22D0" w:rsidRPr="00CC22D0" w:rsidTr="00CC22D0">
        <w:trPr>
          <w:trHeight w:val="1250"/>
        </w:trPr>
        <w:tc>
          <w:tcPr>
            <w:tcW w:w="1800" w:type="dxa"/>
            <w:shd w:val="clear" w:color="auto" w:fill="FFFF00"/>
          </w:tcPr>
          <w:p w:rsidR="00CC22D0" w:rsidRPr="00CC22D0" w:rsidRDefault="00CC22D0" w:rsidP="0039566A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CC22D0">
              <w:rPr>
                <w:rFonts w:ascii="Arial" w:hAnsi="Arial" w:cs="Arial"/>
                <w:b/>
                <w:sz w:val="32"/>
                <w:szCs w:val="20"/>
              </w:rPr>
              <w:t>Assumptions</w:t>
            </w:r>
          </w:p>
        </w:tc>
        <w:tc>
          <w:tcPr>
            <w:tcW w:w="7200" w:type="dxa"/>
            <w:shd w:val="clear" w:color="auto" w:fill="92D050"/>
          </w:tcPr>
          <w:p w:rsidR="00CC22D0" w:rsidRP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CC22D0" w:rsidRPr="00CC22D0" w:rsidTr="00CC22D0">
        <w:trPr>
          <w:trHeight w:val="260"/>
        </w:trPr>
        <w:tc>
          <w:tcPr>
            <w:tcW w:w="1800" w:type="dxa"/>
            <w:shd w:val="clear" w:color="auto" w:fill="FFFF00"/>
          </w:tcPr>
          <w:p w:rsidR="00CC22D0" w:rsidRPr="00CC22D0" w:rsidRDefault="00CC22D0" w:rsidP="0039566A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CC22D0">
              <w:rPr>
                <w:rFonts w:ascii="Arial" w:hAnsi="Arial" w:cs="Arial"/>
                <w:b/>
                <w:sz w:val="32"/>
                <w:szCs w:val="20"/>
              </w:rPr>
              <w:t>Source</w:t>
            </w:r>
          </w:p>
        </w:tc>
        <w:tc>
          <w:tcPr>
            <w:tcW w:w="7200" w:type="dxa"/>
            <w:shd w:val="clear" w:color="auto" w:fill="92D050"/>
          </w:tcPr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  <w:p w:rsidR="00CC22D0" w:rsidRPr="00CC22D0" w:rsidRDefault="00CC22D0" w:rsidP="0039566A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</w:tbl>
    <w:p w:rsidR="00CC5617" w:rsidRPr="00CC22D0" w:rsidRDefault="00CC22D0">
      <w:pPr>
        <w:rPr>
          <w:sz w:val="40"/>
        </w:rPr>
      </w:pPr>
    </w:p>
    <w:sectPr w:rsidR="00CC5617" w:rsidRPr="00CC22D0" w:rsidSect="00CC22D0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D0"/>
    <w:rsid w:val="00721EC9"/>
    <w:rsid w:val="00AA2027"/>
    <w:rsid w:val="00C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DF81C-71C5-456F-984A-B118B907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2016-03-23T02:54:00Z</dcterms:created>
  <dcterms:modified xsi:type="dcterms:W3CDTF">2016-03-23T02:56:00Z</dcterms:modified>
</cp:coreProperties>
</file>