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B125E7" w:rsidRDefault="00B125E7">
      <w:pPr>
        <w:rPr>
          <w:sz w:val="32"/>
        </w:rPr>
      </w:pPr>
      <w:r w:rsidRPr="00B125E7">
        <w:rPr>
          <w:noProof/>
          <w:sz w:val="32"/>
        </w:rPr>
        <w:t>Use Case Template</w:t>
      </w:r>
    </w:p>
    <w:p w:rsidR="00B125E7" w:rsidRPr="00B125E7" w:rsidRDefault="00B125E7">
      <w:pPr>
        <w:rPr>
          <w:sz w:val="32"/>
        </w:rPr>
      </w:pPr>
    </w:p>
    <w:tbl>
      <w:tblPr>
        <w:tblStyle w:val="GridTable1Light-Accent4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965"/>
        <w:gridCol w:w="6385"/>
      </w:tblGrid>
      <w:tr w:rsidR="00B125E7" w:rsidRPr="00B125E7" w:rsidTr="00B12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0000"/>
          </w:tcPr>
          <w:p w:rsidR="00B125E7" w:rsidRDefault="00B125E7">
            <w:pPr>
              <w:rPr>
                <w:sz w:val="32"/>
              </w:rPr>
            </w:pPr>
            <w:r w:rsidRPr="00B125E7">
              <w:rPr>
                <w:sz w:val="32"/>
              </w:rPr>
              <w:t>Use Case ID</w:t>
            </w:r>
          </w:p>
          <w:p w:rsidR="00B125E7" w:rsidRDefault="00B125E7">
            <w:pPr>
              <w:rPr>
                <w:sz w:val="32"/>
              </w:rPr>
            </w:pPr>
          </w:p>
          <w:p w:rsidR="00B125E7" w:rsidRDefault="00B125E7">
            <w:pPr>
              <w:rPr>
                <w:sz w:val="32"/>
              </w:rPr>
            </w:pPr>
          </w:p>
          <w:p w:rsidR="00B125E7" w:rsidRPr="00B125E7" w:rsidRDefault="00B125E7">
            <w:pPr>
              <w:rPr>
                <w:sz w:val="32"/>
              </w:rPr>
            </w:pPr>
          </w:p>
        </w:tc>
        <w:tc>
          <w:tcPr>
            <w:tcW w:w="6385" w:type="dxa"/>
            <w:shd w:val="clear" w:color="auto" w:fill="FF0000"/>
          </w:tcPr>
          <w:p w:rsidR="00B125E7" w:rsidRPr="00B125E7" w:rsidRDefault="00B12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125E7" w:rsidRPr="00B125E7" w:rsidTr="00B1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0000"/>
          </w:tcPr>
          <w:p w:rsidR="00B125E7" w:rsidRDefault="00B125E7">
            <w:pPr>
              <w:rPr>
                <w:sz w:val="32"/>
              </w:rPr>
            </w:pPr>
            <w:r w:rsidRPr="00B125E7">
              <w:rPr>
                <w:sz w:val="32"/>
              </w:rPr>
              <w:t>Use Case Name</w:t>
            </w:r>
          </w:p>
          <w:p w:rsidR="00B125E7" w:rsidRDefault="00B125E7">
            <w:pPr>
              <w:rPr>
                <w:sz w:val="32"/>
              </w:rPr>
            </w:pPr>
          </w:p>
          <w:p w:rsidR="00B125E7" w:rsidRDefault="00B125E7">
            <w:pPr>
              <w:rPr>
                <w:sz w:val="32"/>
              </w:rPr>
            </w:pPr>
          </w:p>
          <w:p w:rsidR="00B125E7" w:rsidRPr="00B125E7" w:rsidRDefault="00B125E7">
            <w:pPr>
              <w:rPr>
                <w:sz w:val="32"/>
              </w:rPr>
            </w:pPr>
          </w:p>
        </w:tc>
        <w:tc>
          <w:tcPr>
            <w:tcW w:w="6385" w:type="dxa"/>
            <w:shd w:val="clear" w:color="auto" w:fill="FF0000"/>
          </w:tcPr>
          <w:p w:rsidR="00B125E7" w:rsidRP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bookmarkStart w:id="0" w:name="_GoBack"/>
        <w:bookmarkEnd w:id="0"/>
      </w:tr>
      <w:tr w:rsidR="00B125E7" w:rsidRPr="00B125E7" w:rsidTr="00B1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0000"/>
          </w:tcPr>
          <w:p w:rsidR="00B125E7" w:rsidRDefault="00B125E7">
            <w:pPr>
              <w:rPr>
                <w:sz w:val="32"/>
              </w:rPr>
            </w:pPr>
            <w:r w:rsidRPr="00B125E7">
              <w:rPr>
                <w:sz w:val="32"/>
              </w:rPr>
              <w:t>Descriptions</w:t>
            </w:r>
          </w:p>
          <w:p w:rsidR="00B125E7" w:rsidRDefault="00B125E7">
            <w:pPr>
              <w:rPr>
                <w:sz w:val="32"/>
              </w:rPr>
            </w:pPr>
          </w:p>
          <w:p w:rsidR="00B125E7" w:rsidRPr="00B125E7" w:rsidRDefault="00B125E7">
            <w:pPr>
              <w:rPr>
                <w:sz w:val="32"/>
              </w:rPr>
            </w:pPr>
          </w:p>
        </w:tc>
        <w:tc>
          <w:tcPr>
            <w:tcW w:w="6385" w:type="dxa"/>
            <w:shd w:val="clear" w:color="auto" w:fill="FF0000"/>
          </w:tcPr>
          <w:p w:rsidR="00B125E7" w:rsidRP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125E7" w:rsidRPr="00B125E7" w:rsidTr="00B1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0000"/>
          </w:tcPr>
          <w:p w:rsidR="00B125E7" w:rsidRDefault="00B125E7">
            <w:pPr>
              <w:rPr>
                <w:sz w:val="32"/>
              </w:rPr>
            </w:pPr>
            <w:r w:rsidRPr="00B125E7">
              <w:rPr>
                <w:sz w:val="32"/>
              </w:rPr>
              <w:t>Pre-conditions</w:t>
            </w:r>
          </w:p>
          <w:p w:rsidR="00B125E7" w:rsidRDefault="00B125E7">
            <w:pPr>
              <w:rPr>
                <w:sz w:val="32"/>
              </w:rPr>
            </w:pPr>
          </w:p>
          <w:p w:rsidR="00B125E7" w:rsidRPr="00B125E7" w:rsidRDefault="00B125E7">
            <w:pPr>
              <w:rPr>
                <w:sz w:val="32"/>
              </w:rPr>
            </w:pPr>
          </w:p>
        </w:tc>
        <w:tc>
          <w:tcPr>
            <w:tcW w:w="6385" w:type="dxa"/>
            <w:shd w:val="clear" w:color="auto" w:fill="FF0000"/>
          </w:tcPr>
          <w:p w:rsidR="00B125E7" w:rsidRP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125E7" w:rsidRPr="00B125E7" w:rsidTr="00B1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0000"/>
          </w:tcPr>
          <w:p w:rsidR="00B125E7" w:rsidRDefault="00B125E7">
            <w:pPr>
              <w:rPr>
                <w:sz w:val="32"/>
              </w:rPr>
            </w:pPr>
            <w:r w:rsidRPr="00B125E7">
              <w:rPr>
                <w:sz w:val="32"/>
              </w:rPr>
              <w:t>Standard Flow</w:t>
            </w:r>
          </w:p>
          <w:p w:rsidR="00B125E7" w:rsidRDefault="00B125E7">
            <w:pPr>
              <w:rPr>
                <w:sz w:val="32"/>
              </w:rPr>
            </w:pPr>
          </w:p>
          <w:p w:rsidR="00B125E7" w:rsidRPr="00B125E7" w:rsidRDefault="00B125E7">
            <w:pPr>
              <w:rPr>
                <w:sz w:val="32"/>
              </w:rPr>
            </w:pPr>
          </w:p>
        </w:tc>
        <w:tc>
          <w:tcPr>
            <w:tcW w:w="6385" w:type="dxa"/>
            <w:shd w:val="clear" w:color="auto" w:fill="FF0000"/>
          </w:tcPr>
          <w:p w:rsidR="00B125E7" w:rsidRP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125E7" w:rsidRPr="00B125E7" w:rsidTr="00B1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0000"/>
          </w:tcPr>
          <w:p w:rsidR="00B125E7" w:rsidRDefault="00B125E7">
            <w:pPr>
              <w:rPr>
                <w:sz w:val="32"/>
              </w:rPr>
            </w:pPr>
            <w:r w:rsidRPr="00B125E7">
              <w:rPr>
                <w:sz w:val="32"/>
              </w:rPr>
              <w:t>Post Conditions</w:t>
            </w:r>
          </w:p>
          <w:p w:rsidR="00B125E7" w:rsidRDefault="00B125E7">
            <w:pPr>
              <w:rPr>
                <w:sz w:val="32"/>
              </w:rPr>
            </w:pPr>
          </w:p>
          <w:p w:rsidR="00B125E7" w:rsidRPr="00B125E7" w:rsidRDefault="00B125E7">
            <w:pPr>
              <w:rPr>
                <w:sz w:val="32"/>
              </w:rPr>
            </w:pPr>
          </w:p>
        </w:tc>
        <w:tc>
          <w:tcPr>
            <w:tcW w:w="6385" w:type="dxa"/>
            <w:shd w:val="clear" w:color="auto" w:fill="FF0000"/>
          </w:tcPr>
          <w:p w:rsidR="00B125E7" w:rsidRP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125E7" w:rsidRPr="00B125E7" w:rsidTr="00B1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shd w:val="clear" w:color="auto" w:fill="FF0000"/>
          </w:tcPr>
          <w:p w:rsidR="00B125E7" w:rsidRDefault="00B125E7">
            <w:pPr>
              <w:rPr>
                <w:sz w:val="32"/>
              </w:rPr>
            </w:pPr>
            <w:r w:rsidRPr="00B125E7">
              <w:rPr>
                <w:sz w:val="32"/>
              </w:rPr>
              <w:t>Open Issues</w:t>
            </w:r>
          </w:p>
          <w:p w:rsidR="00B125E7" w:rsidRDefault="00B125E7">
            <w:pPr>
              <w:rPr>
                <w:sz w:val="32"/>
              </w:rPr>
            </w:pPr>
          </w:p>
          <w:p w:rsidR="00B125E7" w:rsidRPr="00B125E7" w:rsidRDefault="00B125E7">
            <w:pPr>
              <w:rPr>
                <w:sz w:val="32"/>
              </w:rPr>
            </w:pPr>
          </w:p>
        </w:tc>
        <w:tc>
          <w:tcPr>
            <w:tcW w:w="6385" w:type="dxa"/>
            <w:shd w:val="clear" w:color="auto" w:fill="FF0000"/>
          </w:tcPr>
          <w:p w:rsid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B125E7" w:rsidRP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B125E7" w:rsidRPr="00B125E7" w:rsidTr="00B12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shd w:val="clear" w:color="auto" w:fill="FF0000"/>
          </w:tcPr>
          <w:p w:rsidR="00B125E7" w:rsidRPr="00B125E7" w:rsidRDefault="00B125E7">
            <w:pPr>
              <w:rPr>
                <w:sz w:val="32"/>
              </w:rPr>
            </w:pPr>
          </w:p>
        </w:tc>
        <w:tc>
          <w:tcPr>
            <w:tcW w:w="6385" w:type="dxa"/>
            <w:shd w:val="clear" w:color="auto" w:fill="FF0000"/>
          </w:tcPr>
          <w:p w:rsid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  <w:p w:rsidR="00B125E7" w:rsidRPr="00B125E7" w:rsidRDefault="00B1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B125E7" w:rsidRPr="00B125E7" w:rsidRDefault="00B125E7">
      <w:pPr>
        <w:rPr>
          <w:sz w:val="32"/>
        </w:rPr>
      </w:pPr>
    </w:p>
    <w:sectPr w:rsidR="00B125E7" w:rsidRPr="00B1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E7"/>
    <w:rsid w:val="00721EC9"/>
    <w:rsid w:val="00AA2027"/>
    <w:rsid w:val="00B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D1E5A-0524-4F18-868B-C0DCD2C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B12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2016-03-21T13:04:00Z</dcterms:created>
  <dcterms:modified xsi:type="dcterms:W3CDTF">2016-03-21T13:08:00Z</dcterms:modified>
</cp:coreProperties>
</file>