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E" w:rsidRPr="00C6412E" w:rsidRDefault="00B94CEE" w:rsidP="00C6412E">
      <w:pPr>
        <w:pStyle w:val="Heading1"/>
        <w:jc w:val="center"/>
        <w:rPr>
          <w:rFonts w:eastAsia="Times New Roman"/>
          <w:b/>
        </w:rPr>
      </w:pPr>
      <w:r w:rsidRPr="00C6412E">
        <w:rPr>
          <w:rFonts w:eastAsia="Times New Roman"/>
          <w:b/>
        </w:rPr>
        <w:t>EXECUTIVE SUMMARY TEMPLATE</w:t>
      </w:r>
    </w:p>
    <w:p w:rsidR="00B94CEE" w:rsidRPr="00C6412E" w:rsidRDefault="00B94CEE" w:rsidP="00C6412E">
      <w:pPr>
        <w:pStyle w:val="Heading1"/>
        <w:jc w:val="center"/>
        <w:rPr>
          <w:rFonts w:eastAsia="Times New Roman"/>
          <w:b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Description of Opportunity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Business Concept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Industry Overview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Target Market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Competitive Advantage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Business Model and Economics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Team and Offering</w:t>
      </w: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</w:p>
    <w:p w:rsidR="00B94CEE" w:rsidRPr="00C6412E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444444"/>
          <w:sz w:val="24"/>
          <w:szCs w:val="20"/>
        </w:rPr>
      </w:pPr>
      <w:r w:rsidRPr="00C6412E">
        <w:rPr>
          <w:rFonts w:ascii="Segoe UI" w:eastAsia="Times New Roman" w:hAnsi="Segoe UI" w:cs="Segoe UI"/>
          <w:b/>
          <w:color w:val="444444"/>
          <w:sz w:val="24"/>
          <w:szCs w:val="20"/>
        </w:rPr>
        <w:t>Financial Snapshot</w:t>
      </w:r>
      <w:bookmarkStart w:id="0" w:name="_GoBack"/>
      <w:bookmarkEnd w:id="0"/>
    </w:p>
    <w:p w:rsidR="004019C0" w:rsidRPr="00C6412E" w:rsidRDefault="00C6412E">
      <w:pPr>
        <w:rPr>
          <w:b/>
          <w:sz w:val="28"/>
        </w:rPr>
      </w:pPr>
    </w:p>
    <w:sectPr w:rsidR="004019C0" w:rsidRPr="00C6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11F9"/>
    <w:multiLevelType w:val="multilevel"/>
    <w:tmpl w:val="EB3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EE"/>
    <w:rsid w:val="00AE036A"/>
    <w:rsid w:val="00B94CEE"/>
    <w:rsid w:val="00C46A55"/>
    <w:rsid w:val="00C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AEB8B-6A54-4BE1-A858-6A5CA8FE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2017-01-17T07:00:00Z</dcterms:created>
  <dcterms:modified xsi:type="dcterms:W3CDTF">2017-01-19T02:40:00Z</dcterms:modified>
</cp:coreProperties>
</file>